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7AEE" w14:textId="741B81EE" w:rsidR="00F456FF" w:rsidRDefault="00F456FF" w:rsidP="00002F95">
      <w:pPr>
        <w:pStyle w:val="13"/>
        <w:spacing w:after="240"/>
      </w:pPr>
      <w:r w:rsidRPr="001A6AA9"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2648DA4E" wp14:editId="3A65F2AC">
                <wp:simplePos x="720090" y="9747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1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04A1C" w14:textId="77777777" w:rsidR="00F456FF" w:rsidRDefault="00F456FF" w:rsidP="00F456FF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F67C567" w14:textId="77777777" w:rsidR="00F456FF" w:rsidRDefault="00F456FF" w:rsidP="00F456FF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B0CC0DB" w14:textId="77777777" w:rsidR="00F456FF" w:rsidRDefault="00F456FF" w:rsidP="00F456FF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34F737D" w14:textId="77777777" w:rsidR="00F456FF" w:rsidRDefault="00F456FF" w:rsidP="00F456FF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2019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8DA4E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" filled="f" stroked="f">
                  <v:textbox inset=".5mm,,.5mm">
                    <w:txbxContent>
                      <w:p w14:paraId="1A404A1C" w14:textId="77777777" w:rsidR="00F456FF" w:rsidRDefault="00F456FF" w:rsidP="00F456FF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F67C567" w14:textId="77777777" w:rsidR="00F456FF" w:rsidRDefault="00F456FF" w:rsidP="00F456FF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B0CC0DB" w14:textId="77777777" w:rsidR="00F456FF" w:rsidRDefault="00F456FF" w:rsidP="00F456FF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34F737D" w14:textId="77777777" w:rsidR="00F456FF" w:rsidRDefault="00F456FF" w:rsidP="00F456FF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2019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2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002F95">
        <w:t>АННОТАЦИИ</w:t>
      </w:r>
    </w:p>
    <w:p w14:paraId="669D3AAD" w14:textId="2B614510" w:rsidR="00F456FF" w:rsidRPr="00287258" w:rsidRDefault="00F456FF" w:rsidP="009751CC">
      <w:pPr>
        <w:pStyle w:val="aa"/>
      </w:pPr>
      <w:bookmarkStart w:id="0" w:name="_Toc9701519"/>
      <w:r w:rsidRPr="009751CC">
        <w:rPr>
          <w:i/>
          <w:iCs/>
        </w:rPr>
        <w:t>Демин</w:t>
      </w:r>
      <w:r w:rsidR="00AE15C5">
        <w:rPr>
          <w:i/>
          <w:iCs/>
        </w:rPr>
        <w:t> А. В.</w:t>
      </w:r>
      <w:r w:rsidRPr="00AE15C5">
        <w:t>,</w:t>
      </w:r>
      <w:r w:rsidRPr="009751CC">
        <w:rPr>
          <w:i/>
          <w:iCs/>
        </w:rPr>
        <w:t xml:space="preserve"> </w:t>
      </w:r>
      <w:proofErr w:type="spellStart"/>
      <w:r w:rsidRPr="009751CC">
        <w:rPr>
          <w:i/>
          <w:iCs/>
        </w:rPr>
        <w:t>Умбиталиев</w:t>
      </w:r>
      <w:r w:rsidR="00AE15C5">
        <w:rPr>
          <w:i/>
          <w:iCs/>
        </w:rPr>
        <w:t>А</w:t>
      </w:r>
      <w:proofErr w:type="spellEnd"/>
      <w:r w:rsidR="00AE15C5">
        <w:rPr>
          <w:i/>
          <w:iCs/>
        </w:rPr>
        <w:t>. А.</w:t>
      </w:r>
      <w:r w:rsidRPr="00AE15C5">
        <w:t>,</w:t>
      </w:r>
      <w:r w:rsidRPr="009751CC">
        <w:rPr>
          <w:i/>
          <w:iCs/>
        </w:rPr>
        <w:t xml:space="preserve"> Цыцулин</w:t>
      </w:r>
      <w:r w:rsidR="00AE15C5">
        <w:rPr>
          <w:i/>
          <w:iCs/>
        </w:rPr>
        <w:t> </w:t>
      </w:r>
      <w:r w:rsidR="00AE15C5">
        <w:rPr>
          <w:i/>
          <w:iCs/>
        </w:rPr>
        <w:t>А. К.</w:t>
      </w:r>
      <w:r w:rsidR="00AE15C5" w:rsidRPr="00AE15C5">
        <w:t>,</w:t>
      </w:r>
      <w:r w:rsidR="00AE15C5">
        <w:t xml:space="preserve"> </w:t>
      </w:r>
      <w:r w:rsidRPr="009751CC">
        <w:rPr>
          <w:i/>
          <w:iCs/>
        </w:rPr>
        <w:t>Полищук</w:t>
      </w:r>
      <w:r w:rsidR="00AE15C5">
        <w:rPr>
          <w:i/>
          <w:iCs/>
        </w:rPr>
        <w:t> </w:t>
      </w:r>
      <w:r w:rsidR="00AE15C5" w:rsidRPr="009751CC">
        <w:rPr>
          <w:i/>
          <w:iCs/>
        </w:rPr>
        <w:t>Г. С</w:t>
      </w:r>
      <w:r w:rsidRPr="00AE15C5">
        <w:t>,</w:t>
      </w:r>
      <w:r w:rsidR="00AE15C5">
        <w:rPr>
          <w:i/>
          <w:iCs/>
        </w:rPr>
        <w:t xml:space="preserve"> </w:t>
      </w:r>
      <w:r w:rsidRPr="009751CC">
        <w:rPr>
          <w:i/>
          <w:iCs/>
        </w:rPr>
        <w:t>Савицкий</w:t>
      </w:r>
      <w:r w:rsidR="00AE15C5">
        <w:rPr>
          <w:i/>
          <w:iCs/>
        </w:rPr>
        <w:t> </w:t>
      </w:r>
      <w:r w:rsidR="00AE15C5" w:rsidRPr="009751CC">
        <w:rPr>
          <w:i/>
          <w:iCs/>
        </w:rPr>
        <w:t>А. М.</w:t>
      </w:r>
      <w:r w:rsidRPr="00AE15C5">
        <w:t>,</w:t>
      </w:r>
      <w:r w:rsidRPr="009751CC">
        <w:rPr>
          <w:i/>
          <w:iCs/>
        </w:rPr>
        <w:t xml:space="preserve"> Черногубов</w:t>
      </w:r>
      <w:bookmarkEnd w:id="0"/>
      <w:r w:rsidR="00AE15C5">
        <w:rPr>
          <w:i/>
          <w:iCs/>
        </w:rPr>
        <w:t> </w:t>
      </w:r>
      <w:r w:rsidR="00AE15C5" w:rsidRPr="009751CC">
        <w:rPr>
          <w:i/>
          <w:iCs/>
        </w:rPr>
        <w:t>А. В.</w:t>
      </w:r>
      <w:r>
        <w:t xml:space="preserve"> </w:t>
      </w:r>
      <w:bookmarkStart w:id="1" w:name="_Toc9701520"/>
      <w:r w:rsidRPr="009751CC">
        <w:rPr>
          <w:rFonts w:eastAsia="SimSun"/>
          <w:b/>
          <w:bCs/>
          <w:lang w:eastAsia="zh-CN"/>
        </w:rPr>
        <w:t>Телевизионно-локационный комплекс орбитального обслуживания</w:t>
      </w:r>
      <w:bookmarkEnd w:id="1"/>
      <w:r>
        <w:rPr>
          <w:rFonts w:eastAsia="SimSun"/>
          <w:b/>
          <w:bCs/>
          <w:lang w:eastAsia="zh-CN"/>
        </w:rPr>
        <w:t>.</w:t>
      </w:r>
      <w:r w:rsidR="002C5C37">
        <w:rPr>
          <w:rFonts w:eastAsia="SimSun"/>
          <w:b/>
          <w:bCs/>
          <w:lang w:eastAsia="zh-CN"/>
        </w:rPr>
        <w:t xml:space="preserve"> С.</w:t>
      </w:r>
      <w:r w:rsidR="007D1D3E">
        <w:rPr>
          <w:rFonts w:eastAsia="SimSun"/>
          <w:b/>
          <w:bCs/>
          <w:lang w:eastAsia="zh-CN"/>
        </w:rPr>
        <w:t> 3</w:t>
      </w:r>
      <w:r w:rsidR="002C5C37">
        <w:rPr>
          <w:rFonts w:eastAsia="SimSun"/>
          <w:b/>
          <w:bCs/>
          <w:lang w:eastAsia="zh-CN"/>
        </w:rPr>
        <w:t>−</w:t>
      </w:r>
      <w:r w:rsidR="007D1D3E">
        <w:rPr>
          <w:rFonts w:eastAsia="SimSun"/>
          <w:b/>
          <w:bCs/>
          <w:lang w:eastAsia="zh-CN"/>
        </w:rPr>
        <w:t>9</w:t>
      </w:r>
      <w:r w:rsidR="002C5C37">
        <w:rPr>
          <w:rFonts w:eastAsia="SimSun"/>
          <w:b/>
          <w:bCs/>
          <w:lang w:eastAsia="zh-CN"/>
        </w:rPr>
        <w:t xml:space="preserve">. </w:t>
      </w:r>
      <w:r w:rsidRPr="00287258">
        <w:t xml:space="preserve">Рассмотрен </w:t>
      </w:r>
      <w:r w:rsidRPr="00FA7CAA">
        <w:t>вариант</w:t>
      </w:r>
      <w:r w:rsidRPr="00287258">
        <w:t xml:space="preserve"> построения </w:t>
      </w:r>
      <w:r w:rsidRPr="00C23A4A">
        <w:rPr>
          <w:rFonts w:eastAsia="SimSun"/>
          <w:lang w:eastAsia="zh-CN"/>
        </w:rPr>
        <w:t>телевизионн</w:t>
      </w:r>
      <w:r>
        <w:rPr>
          <w:rFonts w:eastAsia="SimSun"/>
          <w:lang w:eastAsia="zh-CN"/>
        </w:rPr>
        <w:t>о-локационного</w:t>
      </w:r>
      <w:r w:rsidRPr="00C23A4A">
        <w:rPr>
          <w:rFonts w:eastAsia="SimSun"/>
          <w:lang w:eastAsia="zh-CN"/>
        </w:rPr>
        <w:t xml:space="preserve"> комплекс</w:t>
      </w:r>
      <w:r>
        <w:rPr>
          <w:rFonts w:eastAsia="SimSun"/>
          <w:lang w:eastAsia="zh-CN"/>
        </w:rPr>
        <w:t xml:space="preserve">а </w:t>
      </w:r>
      <w:r w:rsidRPr="00620333">
        <w:t>для космических аппаратов систем орбитального обслуживания для обнаружения и определения параметров позиционирования искусственных космических объектов и космического мусора с целью принятия решения о выведении их с рабочих орбит.</w:t>
      </w:r>
      <w:r>
        <w:t xml:space="preserve"> </w:t>
      </w:r>
      <w:r w:rsidRPr="009751CC">
        <w:rPr>
          <w:b/>
          <w:bCs/>
        </w:rPr>
        <w:t>Ключевые слова</w:t>
      </w:r>
      <w:r w:rsidRPr="00287258">
        <w:t>:</w:t>
      </w:r>
      <w:r>
        <w:t xml:space="preserve"> </w:t>
      </w:r>
      <w:r w:rsidRPr="00287258">
        <w:t xml:space="preserve">телевизионная система, объектив, </w:t>
      </w:r>
      <w:proofErr w:type="spellStart"/>
      <w:r w:rsidRPr="00287258">
        <w:t>фотоприёмная</w:t>
      </w:r>
      <w:proofErr w:type="spellEnd"/>
      <w:r w:rsidRPr="00287258">
        <w:t xml:space="preserve"> матрица, лазерная локационная система, стереоизображение, облако точек, 3</w:t>
      </w:r>
      <w:r w:rsidRPr="00287258">
        <w:rPr>
          <w:lang w:val="en-US"/>
        </w:rPr>
        <w:t>D</w:t>
      </w:r>
      <w:r w:rsidRPr="00287258">
        <w:t xml:space="preserve"> модель</w:t>
      </w:r>
    </w:p>
    <w:p w14:paraId="38E0FE87" w14:textId="1A699ED3" w:rsidR="00F456FF" w:rsidRPr="00801BA6" w:rsidRDefault="00F456FF" w:rsidP="009751CC">
      <w:pPr>
        <w:pStyle w:val="aa"/>
      </w:pPr>
      <w:bookmarkStart w:id="2" w:name="_Toc9701521"/>
      <w:r w:rsidRPr="009751CC">
        <w:rPr>
          <w:i/>
          <w:iCs/>
        </w:rPr>
        <w:t>Умбиталиев</w:t>
      </w:r>
      <w:r w:rsidR="00AE15C5">
        <w:rPr>
          <w:i/>
          <w:iCs/>
        </w:rPr>
        <w:t> </w:t>
      </w:r>
      <w:r w:rsidR="00AE15C5" w:rsidRPr="009751CC">
        <w:rPr>
          <w:i/>
          <w:iCs/>
        </w:rPr>
        <w:t>А. А.</w:t>
      </w:r>
      <w:r w:rsidR="00AE15C5" w:rsidRPr="00AE15C5">
        <w:t>,</w:t>
      </w:r>
      <w:r w:rsidRPr="009751CC">
        <w:rPr>
          <w:i/>
          <w:iCs/>
        </w:rPr>
        <w:t xml:space="preserve"> Варгин</w:t>
      </w:r>
      <w:r w:rsidR="00AE15C5">
        <w:rPr>
          <w:i/>
          <w:iCs/>
        </w:rPr>
        <w:t> </w:t>
      </w:r>
      <w:r w:rsidR="00AE15C5" w:rsidRPr="009751CC">
        <w:rPr>
          <w:i/>
          <w:iCs/>
        </w:rPr>
        <w:t>П. С.</w:t>
      </w:r>
      <w:r w:rsidRPr="00AE15C5">
        <w:t>,</w:t>
      </w:r>
      <w:r w:rsidRPr="009751CC">
        <w:rPr>
          <w:i/>
          <w:iCs/>
        </w:rPr>
        <w:t xml:space="preserve"> Черногубов</w:t>
      </w:r>
      <w:bookmarkStart w:id="3" w:name="_Toc9701522"/>
      <w:bookmarkEnd w:id="2"/>
      <w:r w:rsidR="00AE15C5">
        <w:rPr>
          <w:i/>
          <w:iCs/>
        </w:rPr>
        <w:t> </w:t>
      </w:r>
      <w:r w:rsidR="00AE15C5" w:rsidRPr="009751CC">
        <w:rPr>
          <w:i/>
          <w:iCs/>
        </w:rPr>
        <w:t>А. В.</w:t>
      </w:r>
      <w:r>
        <w:rPr>
          <w:i/>
          <w:iCs/>
        </w:rPr>
        <w:t xml:space="preserve"> </w:t>
      </w:r>
      <w:r w:rsidRPr="009751CC">
        <w:rPr>
          <w:b/>
          <w:bCs/>
        </w:rPr>
        <w:t>Определение пространственной формы искусственных космических объектов методом телевизионной лазерной локации</w:t>
      </w:r>
      <w:bookmarkEnd w:id="3"/>
      <w:r w:rsidRPr="009751CC">
        <w:rPr>
          <w:b/>
          <w:bCs/>
        </w:rPr>
        <w:t>.</w:t>
      </w:r>
      <w:r w:rsidR="007D1D3E">
        <w:rPr>
          <w:b/>
          <w:bCs/>
        </w:rPr>
        <w:t xml:space="preserve"> </w:t>
      </w:r>
      <w:r w:rsidR="007D1D3E">
        <w:rPr>
          <w:rFonts w:eastAsia="SimSun"/>
          <w:b/>
          <w:bCs/>
          <w:lang w:eastAsia="zh-CN"/>
        </w:rPr>
        <w:t>С. </w:t>
      </w:r>
      <w:r w:rsidR="007D1D3E">
        <w:rPr>
          <w:rFonts w:eastAsia="SimSun"/>
          <w:b/>
          <w:bCs/>
          <w:lang w:eastAsia="zh-CN"/>
        </w:rPr>
        <w:t>10</w:t>
      </w:r>
      <w:r w:rsidR="007D1D3E">
        <w:rPr>
          <w:rFonts w:eastAsia="SimSun"/>
          <w:b/>
          <w:bCs/>
          <w:lang w:eastAsia="zh-CN"/>
        </w:rPr>
        <w:t>−</w:t>
      </w:r>
      <w:r w:rsidR="007D1D3E">
        <w:rPr>
          <w:rFonts w:eastAsia="SimSun"/>
          <w:b/>
          <w:bCs/>
          <w:lang w:eastAsia="zh-CN"/>
        </w:rPr>
        <w:t>23</w:t>
      </w:r>
      <w:r w:rsidR="007D1D3E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bookmarkStart w:id="4" w:name="_Hlk366257"/>
      <w:r w:rsidRPr="00611C76">
        <w:t>Рассмотрены методы дистанционного определения формы поверхности иску</w:t>
      </w:r>
      <w:r>
        <w:t>с</w:t>
      </w:r>
      <w:r w:rsidRPr="00611C76">
        <w:t>ственных космических объектов</w:t>
      </w:r>
      <w:r>
        <w:t xml:space="preserve"> (ИКО) с помощью телевизионного лазерного локатора (ТВЛЛ)</w:t>
      </w:r>
      <w:r w:rsidRPr="00611C76">
        <w:t>.</w:t>
      </w:r>
      <w:r>
        <w:t xml:space="preserve"> Описан метод телевизионной лазерной локации. Предложена</w:t>
      </w:r>
      <w:r w:rsidRPr="00611C76">
        <w:t xml:space="preserve"> трехконтурная система наведения</w:t>
      </w:r>
      <w:r>
        <w:t xml:space="preserve"> и </w:t>
      </w:r>
      <w:r w:rsidRPr="00611C76">
        <w:t xml:space="preserve">формирования луча подсветки </w:t>
      </w:r>
      <w:r>
        <w:t>ТВЛЛ</w:t>
      </w:r>
      <w:r w:rsidRPr="00611C76">
        <w:t xml:space="preserve">. </w:t>
      </w:r>
      <w:r>
        <w:t xml:space="preserve">Приведено описание различных режимов работы ТВЛЛ: одно- и многозональные, одно- и многоимпульсные. Дана оценка разрешающей способности ТВЛЛ по глубине. </w:t>
      </w:r>
      <w:bookmarkEnd w:id="4"/>
      <w:r w:rsidRPr="009751CC">
        <w:rPr>
          <w:b/>
          <w:bCs/>
        </w:rPr>
        <w:t>Ключевые слова:</w:t>
      </w:r>
      <w:r>
        <w:t xml:space="preserve"> трехмерное изображение, определение рельефа поверхности, форма ИКО, оптическое зондирование спутников</w:t>
      </w:r>
    </w:p>
    <w:p w14:paraId="2A91484D" w14:textId="6A71A537" w:rsidR="00F456FF" w:rsidRPr="002B7C29" w:rsidRDefault="00F456FF" w:rsidP="009751CC">
      <w:pPr>
        <w:pStyle w:val="aa"/>
      </w:pPr>
      <w:bookmarkStart w:id="5" w:name="_Toc9701523"/>
      <w:bookmarkStart w:id="6" w:name="_Toc423872483"/>
      <w:r w:rsidRPr="009751CC">
        <w:rPr>
          <w:i/>
          <w:iCs/>
        </w:rPr>
        <w:t>Пятков</w:t>
      </w:r>
      <w:r w:rsidR="00F9256A">
        <w:rPr>
          <w:i/>
          <w:iCs/>
        </w:rPr>
        <w:t> </w:t>
      </w:r>
      <w:r w:rsidR="00F9256A" w:rsidRPr="009751CC">
        <w:rPr>
          <w:i/>
          <w:iCs/>
        </w:rPr>
        <w:t>В. В.</w:t>
      </w:r>
      <w:r w:rsidRPr="00F9256A">
        <w:t>,</w:t>
      </w:r>
      <w:r w:rsidRPr="009751CC">
        <w:rPr>
          <w:i/>
          <w:iCs/>
        </w:rPr>
        <w:t> Мелешко</w:t>
      </w:r>
      <w:r w:rsidR="00F9256A">
        <w:rPr>
          <w:i/>
          <w:iCs/>
        </w:rPr>
        <w:t> </w:t>
      </w:r>
      <w:r w:rsidR="00F9256A" w:rsidRPr="009751CC">
        <w:rPr>
          <w:i/>
          <w:iCs/>
        </w:rPr>
        <w:t>А. В.</w:t>
      </w:r>
      <w:r w:rsidR="00F9256A" w:rsidRPr="00F9256A">
        <w:t>,</w:t>
      </w:r>
      <w:r w:rsidRPr="009751CC">
        <w:rPr>
          <w:i/>
          <w:iCs/>
        </w:rPr>
        <w:t xml:space="preserve"> Галич</w:t>
      </w:r>
      <w:bookmarkEnd w:id="5"/>
      <w:r w:rsidR="00F9256A">
        <w:rPr>
          <w:i/>
          <w:iCs/>
        </w:rPr>
        <w:t> </w:t>
      </w:r>
      <w:r w:rsidR="00F9256A" w:rsidRPr="009751CC">
        <w:rPr>
          <w:i/>
          <w:iCs/>
        </w:rPr>
        <w:t>Р. Г. </w:t>
      </w:r>
      <w:r>
        <w:t xml:space="preserve"> </w:t>
      </w:r>
      <w:bookmarkStart w:id="7" w:name="_Toc9701524"/>
      <w:r w:rsidRPr="009751CC">
        <w:rPr>
          <w:b/>
          <w:bCs/>
        </w:rPr>
        <w:t>Алгоритм наведения лета</w:t>
      </w:r>
      <w:r w:rsidR="00F9256A">
        <w:rPr>
          <w:b/>
          <w:bCs/>
        </w:rPr>
        <w:softHyphen/>
      </w:r>
      <w:r w:rsidRPr="009751CC">
        <w:rPr>
          <w:b/>
          <w:bCs/>
        </w:rPr>
        <w:t>тельных аппаратов по оценке мгновенного промаха с обеспечением требуемой взаимной ориентации векторов скоростей</w:t>
      </w:r>
      <w:bookmarkEnd w:id="7"/>
      <w:r>
        <w:rPr>
          <w:b/>
          <w:bCs/>
        </w:rPr>
        <w:t>.</w:t>
      </w:r>
      <w:r w:rsidR="00AE15C5">
        <w:rPr>
          <w:b/>
          <w:bCs/>
        </w:rPr>
        <w:t xml:space="preserve"> </w:t>
      </w:r>
      <w:r w:rsidR="00AE15C5">
        <w:rPr>
          <w:rFonts w:eastAsia="SimSun"/>
          <w:b/>
          <w:bCs/>
          <w:lang w:eastAsia="zh-CN"/>
        </w:rPr>
        <w:t>С. </w:t>
      </w:r>
      <w:r w:rsidR="00AE15C5">
        <w:rPr>
          <w:rFonts w:eastAsia="SimSun"/>
          <w:b/>
          <w:bCs/>
          <w:lang w:eastAsia="zh-CN"/>
        </w:rPr>
        <w:t>24</w:t>
      </w:r>
      <w:r w:rsidR="00AE15C5">
        <w:rPr>
          <w:rFonts w:eastAsia="SimSun"/>
          <w:b/>
          <w:bCs/>
          <w:lang w:eastAsia="zh-CN"/>
        </w:rPr>
        <w:t>−</w:t>
      </w:r>
      <w:r w:rsidR="00AE15C5">
        <w:rPr>
          <w:rFonts w:eastAsia="SimSun"/>
          <w:b/>
          <w:bCs/>
          <w:lang w:eastAsia="zh-CN"/>
        </w:rPr>
        <w:t>28</w:t>
      </w:r>
      <w:r w:rsidR="00AE15C5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r w:rsidRPr="009C43A5">
        <w:rPr>
          <w:lang w:eastAsia="en-US" w:bidi="en-US"/>
        </w:rPr>
        <w:t xml:space="preserve">Предложен </w:t>
      </w:r>
      <w:r>
        <w:rPr>
          <w:lang w:eastAsia="en-US" w:bidi="en-US"/>
        </w:rPr>
        <w:t>алгоритм</w:t>
      </w:r>
      <w:r w:rsidRPr="009C43A5">
        <w:rPr>
          <w:lang w:eastAsia="en-US" w:bidi="en-US"/>
        </w:rPr>
        <w:t xml:space="preserve"> </w:t>
      </w:r>
      <w:r>
        <w:rPr>
          <w:lang w:eastAsia="en-US" w:bidi="en-US"/>
        </w:rPr>
        <w:t xml:space="preserve">дальнего </w:t>
      </w:r>
      <w:r w:rsidRPr="009C43A5">
        <w:rPr>
          <w:lang w:eastAsia="en-US" w:bidi="en-US"/>
        </w:rPr>
        <w:t xml:space="preserve">наведения </w:t>
      </w:r>
      <w:r>
        <w:rPr>
          <w:lang w:eastAsia="en-US" w:bidi="en-US"/>
        </w:rPr>
        <w:t xml:space="preserve">летательного </w:t>
      </w:r>
      <w:r w:rsidRPr="00143142">
        <w:rPr>
          <w:spacing w:val="-4"/>
          <w:lang w:eastAsia="en-US" w:bidi="en-US"/>
        </w:rPr>
        <w:t xml:space="preserve">аппарата (ЛА) по оценке </w:t>
      </w:r>
      <w:r w:rsidRPr="008F7044">
        <w:rPr>
          <w:spacing w:val="-4"/>
          <w:lang w:eastAsia="en-US" w:bidi="en-US"/>
        </w:rPr>
        <w:t>мгновенного про</w:t>
      </w:r>
      <w:r>
        <w:rPr>
          <w:spacing w:val="-4"/>
          <w:lang w:eastAsia="en-US" w:bidi="en-US"/>
        </w:rPr>
        <w:t>мах</w:t>
      </w:r>
      <w:r w:rsidRPr="008F7044">
        <w:rPr>
          <w:spacing w:val="-4"/>
          <w:lang w:eastAsia="en-US" w:bidi="en-US"/>
        </w:rPr>
        <w:t>а, обеспечивающий допустимые</w:t>
      </w:r>
      <w:r w:rsidRPr="008F7044">
        <w:rPr>
          <w:lang w:eastAsia="en-US" w:bidi="en-US"/>
        </w:rPr>
        <w:t xml:space="preserve"> условия захвата телевизионной системой (ТВС) объекта </w:t>
      </w:r>
      <w:r w:rsidRPr="008F7044">
        <w:rPr>
          <w:spacing w:val="-4"/>
          <w:lang w:eastAsia="en-US" w:bidi="en-US"/>
        </w:rPr>
        <w:t xml:space="preserve">стыковки за счёт выполнения условий </w:t>
      </w:r>
      <w:proofErr w:type="spellStart"/>
      <w:r w:rsidRPr="008F7044">
        <w:rPr>
          <w:spacing w:val="-4"/>
          <w:lang w:eastAsia="en-US" w:bidi="en-US"/>
        </w:rPr>
        <w:t>компланарности</w:t>
      </w:r>
      <w:proofErr w:type="spellEnd"/>
      <w:r w:rsidRPr="008F7044">
        <w:rPr>
          <w:spacing w:val="-4"/>
          <w:lang w:eastAsia="en-US" w:bidi="en-US"/>
        </w:rPr>
        <w:t xml:space="preserve"> векторов</w:t>
      </w:r>
      <w:r w:rsidRPr="00143142">
        <w:rPr>
          <w:spacing w:val="-4"/>
          <w:lang w:eastAsia="en-US" w:bidi="en-US"/>
        </w:rPr>
        <w:t xml:space="preserve"> обоих</w:t>
      </w:r>
      <w:r>
        <w:rPr>
          <w:lang w:eastAsia="en-US" w:bidi="en-US"/>
        </w:rPr>
        <w:t xml:space="preserve"> летательных аппаратов в момент окончания дальнего наведения</w:t>
      </w:r>
      <w:r w:rsidRPr="009C43A5">
        <w:rPr>
          <w:lang w:eastAsia="en-US" w:bidi="en-US"/>
        </w:rPr>
        <w:t>.</w:t>
      </w:r>
      <w:r>
        <w:rPr>
          <w:lang w:eastAsia="en-US" w:bidi="en-US"/>
        </w:rPr>
        <w:t xml:space="preserve"> </w:t>
      </w:r>
      <w:bookmarkEnd w:id="6"/>
      <w:r w:rsidRPr="009751CC">
        <w:rPr>
          <w:b/>
          <w:bCs/>
        </w:rPr>
        <w:t>Ключевые слова</w:t>
      </w:r>
      <w:r w:rsidRPr="002B7C29">
        <w:t>:</w:t>
      </w:r>
      <w:r>
        <w:t xml:space="preserve"> </w:t>
      </w:r>
      <w:r w:rsidRPr="002B7C29">
        <w:rPr>
          <w:szCs w:val="20"/>
          <w:lang w:eastAsia="en-US" w:bidi="en-US"/>
        </w:rPr>
        <w:t>летательный аппарат</w:t>
      </w:r>
      <w:r w:rsidRPr="002B7C29">
        <w:t>, вектор мгновенного про</w:t>
      </w:r>
      <w:r>
        <w:t>мах</w:t>
      </w:r>
      <w:r w:rsidRPr="002B7C29">
        <w:t>а, вектор скорости, наведение</w:t>
      </w:r>
    </w:p>
    <w:p w14:paraId="228F81D9" w14:textId="6C3D61C7" w:rsidR="00F456FF" w:rsidRDefault="00F456FF" w:rsidP="009751CC">
      <w:pPr>
        <w:pStyle w:val="aa"/>
      </w:pPr>
      <w:bookmarkStart w:id="8" w:name="_Toc9701525"/>
      <w:r w:rsidRPr="009751CC">
        <w:rPr>
          <w:i/>
          <w:iCs/>
        </w:rPr>
        <w:t>Васильев</w:t>
      </w:r>
      <w:bookmarkEnd w:id="8"/>
      <w:r w:rsidR="00F9256A">
        <w:rPr>
          <w:i/>
          <w:iCs/>
        </w:rPr>
        <w:t> </w:t>
      </w:r>
      <w:r w:rsidR="00F9256A" w:rsidRPr="009751CC">
        <w:rPr>
          <w:i/>
          <w:iCs/>
        </w:rPr>
        <w:t>П. В.</w:t>
      </w:r>
      <w:r>
        <w:t xml:space="preserve"> </w:t>
      </w:r>
      <w:bookmarkStart w:id="9" w:name="_Toc9701526"/>
      <w:r w:rsidRPr="009751CC">
        <w:rPr>
          <w:b/>
          <w:bCs/>
        </w:rPr>
        <w:t>Оценка вероятности наблюдения малоразмерного околоземного объекта бортовым оптико-электронным координатором при отсутствии подсвета солнцем</w:t>
      </w:r>
      <w:bookmarkEnd w:id="9"/>
      <w:r>
        <w:rPr>
          <w:b/>
          <w:bCs/>
        </w:rPr>
        <w:t>.</w:t>
      </w:r>
      <w:r w:rsidR="00AE15C5">
        <w:rPr>
          <w:b/>
          <w:bCs/>
        </w:rPr>
        <w:t xml:space="preserve"> </w:t>
      </w:r>
      <w:r w:rsidR="00AE15C5">
        <w:rPr>
          <w:rFonts w:eastAsia="SimSun"/>
          <w:b/>
          <w:bCs/>
          <w:lang w:eastAsia="zh-CN"/>
        </w:rPr>
        <w:t>С. 2</w:t>
      </w:r>
      <w:r w:rsidR="00AE15C5">
        <w:rPr>
          <w:rFonts w:eastAsia="SimSun"/>
          <w:b/>
          <w:bCs/>
          <w:lang w:eastAsia="zh-CN"/>
        </w:rPr>
        <w:t>9</w:t>
      </w:r>
      <w:r w:rsidR="00AE15C5">
        <w:rPr>
          <w:rFonts w:eastAsia="SimSun"/>
          <w:b/>
          <w:bCs/>
          <w:lang w:eastAsia="zh-CN"/>
        </w:rPr>
        <w:t>−</w:t>
      </w:r>
      <w:r w:rsidR="00AE15C5">
        <w:rPr>
          <w:rFonts w:eastAsia="SimSun"/>
          <w:b/>
          <w:bCs/>
          <w:lang w:eastAsia="zh-CN"/>
        </w:rPr>
        <w:t>33</w:t>
      </w:r>
      <w:r w:rsidR="00AE15C5">
        <w:rPr>
          <w:rFonts w:eastAsia="SimSun"/>
          <w:b/>
          <w:bCs/>
          <w:lang w:eastAsia="zh-CN"/>
        </w:rPr>
        <w:t>.</w:t>
      </w:r>
      <w:r w:rsidR="00AE15C5">
        <w:rPr>
          <w:b/>
          <w:bCs/>
        </w:rPr>
        <w:t xml:space="preserve"> </w:t>
      </w:r>
      <w:r w:rsidRPr="00F41E0D">
        <w:t xml:space="preserve">Представлен уточнённый </w:t>
      </w:r>
      <w:r w:rsidRPr="00F41E0D">
        <w:lastRenderedPageBreak/>
        <w:t xml:space="preserve">подход к определению вероятности наблюдения малоразмерного космического объекта при сближении с ним управляемого объекта, оснащённого бортовым оптико-электронным координатором в условиях отсутствия прямого </w:t>
      </w:r>
      <w:r w:rsidRPr="007E4631">
        <w:rPr>
          <w:spacing w:val="-2"/>
        </w:rPr>
        <w:t>подсвета Солнцем с учётом географической широты точки встречи</w:t>
      </w:r>
      <w:r w:rsidRPr="00F41E0D">
        <w:t xml:space="preserve"> и</w:t>
      </w:r>
      <w:r>
        <w:t> </w:t>
      </w:r>
      <w:r w:rsidRPr="00F41E0D">
        <w:t>наличия света, рассеянного</w:t>
      </w:r>
      <w:r w:rsidRPr="00E41EB5">
        <w:t xml:space="preserve"> в атмосфере Земли</w:t>
      </w:r>
      <w:r w:rsidRPr="008F2438">
        <w:t>.</w:t>
      </w:r>
      <w:r>
        <w:t xml:space="preserve"> </w:t>
      </w:r>
      <w:r w:rsidRPr="009751CC">
        <w:rPr>
          <w:b/>
          <w:bCs/>
        </w:rPr>
        <w:t>Ключевые слова</w:t>
      </w:r>
      <w:r w:rsidRPr="009F1565">
        <w:t>:</w:t>
      </w:r>
      <w:r>
        <w:t xml:space="preserve"> малоразмерный</w:t>
      </w:r>
      <w:r w:rsidRPr="008F2438">
        <w:t xml:space="preserve"> </w:t>
      </w:r>
      <w:r>
        <w:t>космический околоземный объект, бортовой о</w:t>
      </w:r>
      <w:r w:rsidRPr="008F2438">
        <w:t xml:space="preserve">птико-электронный координатор, </w:t>
      </w:r>
      <w:r>
        <w:t>высокоскоростное сближение</w:t>
      </w:r>
      <w:r w:rsidRPr="008F2438">
        <w:t xml:space="preserve">, подсвет </w:t>
      </w:r>
      <w:r>
        <w:t>С</w:t>
      </w:r>
      <w:r w:rsidRPr="008F2438">
        <w:t xml:space="preserve">олнцем, вероятность </w:t>
      </w:r>
      <w:r>
        <w:t>наблюдения</w:t>
      </w:r>
    </w:p>
    <w:p w14:paraId="76752D6F" w14:textId="2FA87280" w:rsidR="00F456FF" w:rsidRPr="009603CB" w:rsidRDefault="00F456FF" w:rsidP="009751CC">
      <w:pPr>
        <w:pStyle w:val="aa"/>
      </w:pPr>
      <w:bookmarkStart w:id="10" w:name="_Toc9701527"/>
      <w:r w:rsidRPr="009751CC">
        <w:rPr>
          <w:i/>
          <w:iCs/>
        </w:rPr>
        <w:t>Клейменов</w:t>
      </w:r>
      <w:r w:rsidR="00F9256A">
        <w:rPr>
          <w:i/>
          <w:iCs/>
        </w:rPr>
        <w:t> </w:t>
      </w:r>
      <w:r w:rsidR="00F9256A" w:rsidRPr="009751CC">
        <w:rPr>
          <w:i/>
          <w:iCs/>
        </w:rPr>
        <w:t>В. В.</w:t>
      </w:r>
      <w:r w:rsidRPr="00F9256A">
        <w:t>,</w:t>
      </w:r>
      <w:r w:rsidRPr="009751CC">
        <w:rPr>
          <w:i/>
          <w:iCs/>
        </w:rPr>
        <w:t xml:space="preserve"> </w:t>
      </w:r>
      <w:proofErr w:type="spellStart"/>
      <w:r w:rsidRPr="009751CC">
        <w:rPr>
          <w:i/>
          <w:iCs/>
        </w:rPr>
        <w:t>Ханков</w:t>
      </w:r>
      <w:proofErr w:type="spellEnd"/>
      <w:r w:rsidR="00F9256A">
        <w:rPr>
          <w:i/>
          <w:iCs/>
        </w:rPr>
        <w:t> </w:t>
      </w:r>
      <w:r w:rsidR="00F9256A" w:rsidRPr="009751CC">
        <w:rPr>
          <w:i/>
          <w:iCs/>
        </w:rPr>
        <w:t>С. И.</w:t>
      </w:r>
      <w:r w:rsidRPr="00F9256A">
        <w:t>,</w:t>
      </w:r>
      <w:r w:rsidRPr="009751CC">
        <w:rPr>
          <w:i/>
          <w:iCs/>
        </w:rPr>
        <w:t xml:space="preserve"> Мосин</w:t>
      </w:r>
      <w:r w:rsidR="00F9256A">
        <w:rPr>
          <w:i/>
          <w:iCs/>
        </w:rPr>
        <w:t> </w:t>
      </w:r>
      <w:r w:rsidR="00F9256A" w:rsidRPr="009751CC">
        <w:rPr>
          <w:i/>
          <w:iCs/>
        </w:rPr>
        <w:t>Д. А.</w:t>
      </w:r>
      <w:r w:rsidR="00F9256A" w:rsidRPr="00F9256A">
        <w:t>,</w:t>
      </w:r>
      <w:r w:rsidRPr="009751CC">
        <w:rPr>
          <w:i/>
          <w:iCs/>
        </w:rPr>
        <w:t xml:space="preserve"> </w:t>
      </w:r>
      <w:proofErr w:type="spellStart"/>
      <w:r w:rsidRPr="009751CC">
        <w:rPr>
          <w:i/>
          <w:iCs/>
        </w:rPr>
        <w:t>Северенко</w:t>
      </w:r>
      <w:bookmarkEnd w:id="10"/>
      <w:proofErr w:type="spellEnd"/>
      <w:r w:rsidR="00F9256A">
        <w:rPr>
          <w:i/>
          <w:iCs/>
        </w:rPr>
        <w:t> </w:t>
      </w:r>
      <w:r w:rsidR="00F9256A" w:rsidRPr="009751CC">
        <w:rPr>
          <w:i/>
          <w:iCs/>
        </w:rPr>
        <w:t>А. В.</w:t>
      </w:r>
      <w:r>
        <w:t xml:space="preserve"> </w:t>
      </w:r>
      <w:bookmarkStart w:id="11" w:name="_Toc9701528"/>
      <w:r w:rsidRPr="009751CC">
        <w:rPr>
          <w:b/>
          <w:bCs/>
        </w:rPr>
        <w:t>О</w:t>
      </w:r>
      <w:r w:rsidR="00AE15C5">
        <w:rPr>
          <w:b/>
          <w:bCs/>
        </w:rPr>
        <w:t> </w:t>
      </w:r>
      <w:r w:rsidRPr="009751CC">
        <w:rPr>
          <w:b/>
          <w:bCs/>
        </w:rPr>
        <w:t xml:space="preserve">возможности обнаружения на поверхности и вблизи </w:t>
      </w:r>
      <w:r w:rsidR="00F9256A">
        <w:rPr>
          <w:b/>
          <w:bCs/>
        </w:rPr>
        <w:t>З</w:t>
      </w:r>
      <w:r w:rsidRPr="009751CC">
        <w:rPr>
          <w:b/>
          <w:bCs/>
        </w:rPr>
        <w:t>емли малораз</w:t>
      </w:r>
      <w:r w:rsidR="00AE15C5">
        <w:rPr>
          <w:b/>
          <w:bCs/>
        </w:rPr>
        <w:softHyphen/>
      </w:r>
      <w:r w:rsidRPr="009751CC">
        <w:rPr>
          <w:b/>
          <w:bCs/>
        </w:rPr>
        <w:t>мерного высокотемпературного объекта с борта низкоорбитального космического аппарата</w:t>
      </w:r>
      <w:bookmarkEnd w:id="11"/>
      <w:r>
        <w:rPr>
          <w:b/>
          <w:bCs/>
        </w:rPr>
        <w:t>.</w:t>
      </w:r>
      <w:r w:rsidR="00AE15C5">
        <w:rPr>
          <w:b/>
          <w:bCs/>
        </w:rPr>
        <w:t xml:space="preserve"> </w:t>
      </w:r>
      <w:r w:rsidR="00AE15C5">
        <w:rPr>
          <w:rFonts w:eastAsia="SimSun"/>
          <w:b/>
          <w:bCs/>
          <w:lang w:eastAsia="zh-CN"/>
        </w:rPr>
        <w:t>С. </w:t>
      </w:r>
      <w:r w:rsidR="00AE15C5">
        <w:rPr>
          <w:rFonts w:eastAsia="SimSun"/>
          <w:b/>
          <w:bCs/>
          <w:lang w:eastAsia="zh-CN"/>
        </w:rPr>
        <w:t>3</w:t>
      </w:r>
      <w:r w:rsidR="00AE15C5">
        <w:rPr>
          <w:rFonts w:eastAsia="SimSun"/>
          <w:b/>
          <w:bCs/>
          <w:lang w:eastAsia="zh-CN"/>
        </w:rPr>
        <w:t>4−</w:t>
      </w:r>
      <w:r w:rsidR="00AE15C5">
        <w:rPr>
          <w:rFonts w:eastAsia="SimSun"/>
          <w:b/>
          <w:bCs/>
          <w:lang w:eastAsia="zh-CN"/>
        </w:rPr>
        <w:t>39</w:t>
      </w:r>
      <w:r w:rsidR="00AE15C5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r>
        <w:t>Исследованы предельные значения времени наблюдения малоразмерного высокотемпературного объекта с борта низкоорбитального космического аппарата в зависимости от высоты его орбиты и с учётом мгновенного поля зрения телескопа наблюдаю</w:t>
      </w:r>
      <w:r>
        <w:softHyphen/>
        <w:t xml:space="preserve">щего оптико-электронного прибора. Показано, что обнаружение на земной поверхности малоразмерного объекта затруднено вследствие ограничений по времени накопления мощности принимаемого сигнала. </w:t>
      </w:r>
      <w:r w:rsidRPr="00547F03">
        <w:t xml:space="preserve">Представленные аналитические формулы позволяют оценивать влияние всех определяющих параметров на </w:t>
      </w:r>
      <w:r w:rsidRPr="002255AA">
        <w:t>возможность об</w:t>
      </w:r>
      <w:r w:rsidRPr="00547F03">
        <w:t>наружения источника.</w:t>
      </w:r>
      <w:r>
        <w:t xml:space="preserve"> </w:t>
      </w:r>
      <w:r w:rsidRPr="009751CC">
        <w:rPr>
          <w:b/>
          <w:bCs/>
        </w:rPr>
        <w:t>Ключевые слова</w:t>
      </w:r>
      <w:r w:rsidRPr="00547F03">
        <w:t>:</w:t>
      </w:r>
      <w:r>
        <w:t xml:space="preserve"> </w:t>
      </w:r>
      <w:r w:rsidRPr="00547F03">
        <w:t>телескопы ДЗЗ, обнаружение объекта из космоса, малоразмерный температурный объект, входной зрачок, поле зрения телескопа, солнечное излучение</w:t>
      </w:r>
      <w:r w:rsidRPr="009603CB">
        <w:t>, тепловое излучение Земли</w:t>
      </w:r>
    </w:p>
    <w:p w14:paraId="085CDFBB" w14:textId="50AE03A2" w:rsidR="00F456FF" w:rsidRPr="00942309" w:rsidRDefault="00F456FF" w:rsidP="009751CC">
      <w:pPr>
        <w:pStyle w:val="aa"/>
        <w:rPr>
          <w:rFonts w:eastAsia="Calibri"/>
        </w:rPr>
      </w:pPr>
      <w:bookmarkStart w:id="12" w:name="_Toc9701529"/>
      <w:proofErr w:type="spellStart"/>
      <w:r w:rsidRPr="009751CC">
        <w:rPr>
          <w:i/>
          <w:iCs/>
        </w:rPr>
        <w:t>Сагдуллаев</w:t>
      </w:r>
      <w:proofErr w:type="spellEnd"/>
      <w:r w:rsidR="00F9256A">
        <w:rPr>
          <w:i/>
          <w:iCs/>
        </w:rPr>
        <w:t> </w:t>
      </w:r>
      <w:r w:rsidR="00F9256A" w:rsidRPr="009751CC">
        <w:rPr>
          <w:i/>
          <w:iCs/>
        </w:rPr>
        <w:t>В. Ю.</w:t>
      </w:r>
      <w:r w:rsidRPr="00F9256A">
        <w:t>,</w:t>
      </w:r>
      <w:r w:rsidRPr="009751CC">
        <w:rPr>
          <w:i/>
          <w:iCs/>
        </w:rPr>
        <w:t xml:space="preserve"> </w:t>
      </w:r>
      <w:proofErr w:type="spellStart"/>
      <w:r w:rsidRPr="009751CC">
        <w:rPr>
          <w:i/>
          <w:iCs/>
        </w:rPr>
        <w:t>Сагдуллаев</w:t>
      </w:r>
      <w:bookmarkEnd w:id="12"/>
      <w:proofErr w:type="spellEnd"/>
      <w:r w:rsidR="00F9256A">
        <w:rPr>
          <w:i/>
          <w:iCs/>
        </w:rPr>
        <w:t> </w:t>
      </w:r>
      <w:r w:rsidR="00F9256A" w:rsidRPr="009751CC">
        <w:rPr>
          <w:i/>
          <w:iCs/>
        </w:rPr>
        <w:t>Ю. С.</w:t>
      </w:r>
      <w:r>
        <w:t xml:space="preserve"> </w:t>
      </w:r>
      <w:bookmarkStart w:id="13" w:name="_Toc9701530"/>
      <w:r w:rsidRPr="009751CC">
        <w:rPr>
          <w:rFonts w:eastAsia="Calibri"/>
          <w:b/>
          <w:bCs/>
        </w:rPr>
        <w:t>Формирование сигналов разноспектральных изображений внутри широких спектральных участков</w:t>
      </w:r>
      <w:bookmarkEnd w:id="13"/>
      <w:r>
        <w:rPr>
          <w:rFonts w:eastAsia="Calibri"/>
          <w:b/>
          <w:bCs/>
        </w:rPr>
        <w:t>.</w:t>
      </w:r>
      <w:r w:rsidR="00AE15C5">
        <w:rPr>
          <w:rFonts w:eastAsia="Calibri"/>
          <w:b/>
          <w:bCs/>
        </w:rPr>
        <w:t xml:space="preserve"> </w:t>
      </w:r>
      <w:r w:rsidR="00AE15C5">
        <w:rPr>
          <w:rFonts w:eastAsia="SimSun"/>
          <w:b/>
          <w:bCs/>
          <w:lang w:eastAsia="zh-CN"/>
        </w:rPr>
        <w:t>С. </w:t>
      </w:r>
      <w:r w:rsidR="00AE15C5">
        <w:rPr>
          <w:rFonts w:eastAsia="SimSun"/>
          <w:b/>
          <w:bCs/>
          <w:lang w:eastAsia="zh-CN"/>
        </w:rPr>
        <w:t>40</w:t>
      </w:r>
      <w:r w:rsidR="00AE15C5">
        <w:rPr>
          <w:rFonts w:eastAsia="SimSun"/>
          <w:b/>
          <w:bCs/>
          <w:lang w:eastAsia="zh-CN"/>
        </w:rPr>
        <w:t>−</w:t>
      </w:r>
      <w:r w:rsidR="00AE15C5">
        <w:rPr>
          <w:rFonts w:eastAsia="SimSun"/>
          <w:b/>
          <w:bCs/>
          <w:lang w:eastAsia="zh-CN"/>
        </w:rPr>
        <w:t>47</w:t>
      </w:r>
      <w:r w:rsidR="00AE15C5">
        <w:rPr>
          <w:rFonts w:eastAsia="SimSun"/>
          <w:b/>
          <w:bCs/>
          <w:lang w:eastAsia="zh-CN"/>
        </w:rPr>
        <w:t>.</w:t>
      </w:r>
      <w:r w:rsidR="00AE15C5">
        <w:rPr>
          <w:b/>
          <w:bCs/>
        </w:rPr>
        <w:t xml:space="preserve"> </w:t>
      </w:r>
      <w:r w:rsidRPr="00942309">
        <w:rPr>
          <w:rFonts w:eastAsia="Calibri"/>
        </w:rPr>
        <w:t xml:space="preserve">Рассмотрены </w:t>
      </w:r>
      <w:r w:rsidRPr="006A23C8">
        <w:rPr>
          <w:rFonts w:eastAsia="Calibri"/>
        </w:rPr>
        <w:t>особенности и способ формирования сигналов разноспектральных телевизионных изображений узких зон регист</w:t>
      </w:r>
      <w:r w:rsidRPr="006A23C8">
        <w:rPr>
          <w:rFonts w:eastAsia="Calibri"/>
        </w:rPr>
        <w:softHyphen/>
        <w:t>рации лучистого потока на основе информации, полученной в широких участках спектра.</w:t>
      </w:r>
      <w:r>
        <w:rPr>
          <w:rFonts w:eastAsia="Calibri"/>
        </w:rPr>
        <w:t xml:space="preserve"> </w:t>
      </w:r>
      <w:r w:rsidRPr="009751CC">
        <w:rPr>
          <w:rFonts w:eastAsia="Calibri"/>
          <w:b/>
          <w:bCs/>
        </w:rPr>
        <w:t>Ключевые слова</w:t>
      </w:r>
      <w:r w:rsidRPr="006A23C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6A23C8">
        <w:rPr>
          <w:rFonts w:eastAsia="Calibri"/>
        </w:rPr>
        <w:t>спектрозональное телевидение, интегральный</w:t>
      </w:r>
      <w:r w:rsidRPr="00942309">
        <w:rPr>
          <w:rFonts w:eastAsia="Calibri"/>
        </w:rPr>
        <w:t xml:space="preserve"> метод</w:t>
      </w:r>
      <w:r>
        <w:rPr>
          <w:rFonts w:eastAsia="Calibri"/>
        </w:rPr>
        <w:t xml:space="preserve"> </w:t>
      </w:r>
      <w:r w:rsidRPr="00942309">
        <w:rPr>
          <w:rFonts w:eastAsia="Calibri"/>
        </w:rPr>
        <w:t>регистрации, формирование сигналов</w:t>
      </w:r>
      <w:r>
        <w:rPr>
          <w:rFonts w:eastAsia="Calibri"/>
        </w:rPr>
        <w:t xml:space="preserve"> </w:t>
      </w:r>
      <w:r w:rsidRPr="00942309">
        <w:rPr>
          <w:rFonts w:eastAsia="Calibri"/>
        </w:rPr>
        <w:t>разноспектральных</w:t>
      </w:r>
      <w:r>
        <w:rPr>
          <w:rFonts w:eastAsia="Calibri"/>
        </w:rPr>
        <w:t xml:space="preserve"> </w:t>
      </w:r>
      <w:r w:rsidRPr="00942309">
        <w:rPr>
          <w:rFonts w:eastAsia="Calibri"/>
        </w:rPr>
        <w:t>изображений</w:t>
      </w:r>
    </w:p>
    <w:p w14:paraId="6DFFCBB1" w14:textId="78E8EEB4" w:rsidR="00F456FF" w:rsidRPr="007A05BD" w:rsidRDefault="00F456FF" w:rsidP="007A3545">
      <w:pPr>
        <w:pStyle w:val="aa"/>
        <w:rPr>
          <w:b/>
        </w:rPr>
      </w:pPr>
      <w:bookmarkStart w:id="14" w:name="_Toc9701531"/>
      <w:r w:rsidRPr="007A3545">
        <w:rPr>
          <w:i/>
          <w:iCs/>
        </w:rPr>
        <w:t>Толочков</w:t>
      </w:r>
      <w:r w:rsidR="00F9256A">
        <w:rPr>
          <w:i/>
          <w:iCs/>
        </w:rPr>
        <w:t> </w:t>
      </w:r>
      <w:r w:rsidR="00F9256A" w:rsidRPr="007A3545">
        <w:rPr>
          <w:i/>
          <w:iCs/>
        </w:rPr>
        <w:t>Д. В.</w:t>
      </w:r>
      <w:r w:rsidRPr="00F9256A">
        <w:t>,</w:t>
      </w:r>
      <w:r w:rsidRPr="007A3545">
        <w:rPr>
          <w:i/>
          <w:iCs/>
        </w:rPr>
        <w:t xml:space="preserve"> Салата</w:t>
      </w:r>
      <w:bookmarkEnd w:id="14"/>
      <w:r w:rsidR="00F9256A">
        <w:rPr>
          <w:i/>
          <w:iCs/>
        </w:rPr>
        <w:t> </w:t>
      </w:r>
      <w:r w:rsidR="00F9256A" w:rsidRPr="007A3545">
        <w:rPr>
          <w:i/>
          <w:iCs/>
        </w:rPr>
        <w:t>Д. В.</w:t>
      </w:r>
      <w:r>
        <w:t xml:space="preserve"> </w:t>
      </w:r>
      <w:bookmarkStart w:id="15" w:name="_Toc9701532"/>
      <w:r w:rsidRPr="007A3545">
        <w:rPr>
          <w:b/>
          <w:bCs/>
        </w:rPr>
        <w:t>Применение метода векторного управления двигателем для стабилизации изображений в обзорно-пилотажных системах</w:t>
      </w:r>
      <w:bookmarkEnd w:id="15"/>
      <w:r>
        <w:rPr>
          <w:b/>
          <w:bCs/>
        </w:rPr>
        <w:t>.</w:t>
      </w:r>
      <w:r w:rsidR="009C034A">
        <w:rPr>
          <w:b/>
          <w:bCs/>
        </w:rPr>
        <w:t xml:space="preserve"> </w:t>
      </w:r>
      <w:r w:rsidR="009C034A">
        <w:rPr>
          <w:rFonts w:eastAsia="SimSun"/>
          <w:b/>
          <w:bCs/>
          <w:lang w:eastAsia="zh-CN"/>
        </w:rPr>
        <w:t>С. </w:t>
      </w:r>
      <w:r w:rsidR="009C034A">
        <w:rPr>
          <w:rFonts w:eastAsia="SimSun"/>
          <w:b/>
          <w:bCs/>
          <w:lang w:eastAsia="zh-CN"/>
        </w:rPr>
        <w:t>48</w:t>
      </w:r>
      <w:r w:rsidR="009C034A">
        <w:rPr>
          <w:rFonts w:eastAsia="SimSun"/>
          <w:b/>
          <w:bCs/>
          <w:lang w:eastAsia="zh-CN"/>
        </w:rPr>
        <w:t>−</w:t>
      </w:r>
      <w:r w:rsidR="009C034A">
        <w:rPr>
          <w:rFonts w:eastAsia="SimSun"/>
          <w:b/>
          <w:bCs/>
          <w:lang w:eastAsia="zh-CN"/>
        </w:rPr>
        <w:t>52</w:t>
      </w:r>
      <w:r w:rsidR="009C034A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r>
        <w:t>Рассмотрено применение векторного регулирования двигателями в</w:t>
      </w:r>
      <w:r w:rsidRPr="001F1D14">
        <w:t xml:space="preserve"> </w:t>
      </w:r>
      <w:r>
        <w:t xml:space="preserve">системе управления гиростабилизированной платформой и проведена оценка точности стабилизации платформы. </w:t>
      </w:r>
      <w:r w:rsidRPr="007A3545">
        <w:rPr>
          <w:b/>
          <w:bCs/>
        </w:rPr>
        <w:t>Ключевые слова</w:t>
      </w:r>
      <w:r w:rsidRPr="007A05BD">
        <w:t>:</w:t>
      </w:r>
      <w:r>
        <w:t xml:space="preserve"> </w:t>
      </w:r>
      <w:r w:rsidRPr="007A05BD">
        <w:t>гиростабилизированная платформа, векторное управление</w:t>
      </w:r>
      <w:r>
        <w:t>, стабилизация изображения</w:t>
      </w:r>
    </w:p>
    <w:p w14:paraId="09363F70" w14:textId="27EF0AB9" w:rsidR="00F456FF" w:rsidRDefault="00F456FF" w:rsidP="007A3545">
      <w:pPr>
        <w:pStyle w:val="aa"/>
      </w:pPr>
      <w:bookmarkStart w:id="16" w:name="_Toc9701533"/>
      <w:r w:rsidRPr="007A3545">
        <w:rPr>
          <w:i/>
          <w:iCs/>
        </w:rPr>
        <w:t>Сергеев</w:t>
      </w:r>
      <w:r w:rsidR="00F9256A">
        <w:rPr>
          <w:i/>
          <w:iCs/>
        </w:rPr>
        <w:t> </w:t>
      </w:r>
      <w:r w:rsidR="00F9256A" w:rsidRPr="007A3545">
        <w:rPr>
          <w:i/>
          <w:iCs/>
        </w:rPr>
        <w:t>В. В.</w:t>
      </w:r>
      <w:r w:rsidR="00F9256A" w:rsidRPr="00F9256A">
        <w:t>,</w:t>
      </w:r>
      <w:r w:rsidRPr="007A3545">
        <w:rPr>
          <w:i/>
          <w:iCs/>
        </w:rPr>
        <w:t xml:space="preserve"> Карпов</w:t>
      </w:r>
      <w:r w:rsidR="00F9256A">
        <w:rPr>
          <w:i/>
          <w:iCs/>
        </w:rPr>
        <w:t> </w:t>
      </w:r>
      <w:r w:rsidR="00F9256A" w:rsidRPr="007A3545">
        <w:rPr>
          <w:i/>
          <w:iCs/>
        </w:rPr>
        <w:t>В. Н.</w:t>
      </w:r>
      <w:r w:rsidRPr="00F9256A">
        <w:t>,</w:t>
      </w:r>
      <w:r w:rsidRPr="007A3545">
        <w:rPr>
          <w:i/>
          <w:iCs/>
        </w:rPr>
        <w:t xml:space="preserve"> </w:t>
      </w:r>
      <w:proofErr w:type="spellStart"/>
      <w:r w:rsidRPr="007A3545">
        <w:rPr>
          <w:i/>
          <w:iCs/>
        </w:rPr>
        <w:t>Прибылов</w:t>
      </w:r>
      <w:proofErr w:type="spellEnd"/>
      <w:r w:rsidR="00F9256A">
        <w:rPr>
          <w:i/>
          <w:iCs/>
        </w:rPr>
        <w:t> </w:t>
      </w:r>
      <w:r w:rsidR="00F9256A" w:rsidRPr="007A3545">
        <w:rPr>
          <w:i/>
          <w:iCs/>
        </w:rPr>
        <w:t>Ю. С.</w:t>
      </w:r>
      <w:r w:rsidRPr="00F9256A">
        <w:t>,</w:t>
      </w:r>
      <w:r w:rsidRPr="007A3545">
        <w:rPr>
          <w:i/>
          <w:iCs/>
        </w:rPr>
        <w:t xml:space="preserve"> Соколов</w:t>
      </w:r>
      <w:bookmarkEnd w:id="16"/>
      <w:r w:rsidR="00F9256A">
        <w:rPr>
          <w:i/>
          <w:iCs/>
        </w:rPr>
        <w:t> </w:t>
      </w:r>
      <w:r w:rsidR="00F9256A" w:rsidRPr="007A3545">
        <w:rPr>
          <w:i/>
          <w:iCs/>
        </w:rPr>
        <w:t>В. А.</w:t>
      </w:r>
      <w:r>
        <w:t xml:space="preserve"> </w:t>
      </w:r>
      <w:bookmarkStart w:id="17" w:name="_Toc9701534"/>
      <w:r w:rsidRPr="007A3545">
        <w:rPr>
          <w:b/>
          <w:bCs/>
        </w:rPr>
        <w:t>Активная система подводного видения для автономных необитаемых подводных аппаратов</w:t>
      </w:r>
      <w:bookmarkEnd w:id="17"/>
      <w:r w:rsidRPr="007A3545">
        <w:rPr>
          <w:b/>
          <w:bCs/>
        </w:rPr>
        <w:t>.</w:t>
      </w:r>
      <w:r w:rsidR="00711DA7">
        <w:rPr>
          <w:b/>
          <w:bCs/>
        </w:rPr>
        <w:t xml:space="preserve"> </w:t>
      </w:r>
      <w:r w:rsidR="00711DA7">
        <w:rPr>
          <w:rFonts w:eastAsia="SimSun"/>
          <w:b/>
          <w:bCs/>
          <w:lang w:eastAsia="zh-CN"/>
        </w:rPr>
        <w:t>С. </w:t>
      </w:r>
      <w:r w:rsidR="00711DA7">
        <w:rPr>
          <w:rFonts w:eastAsia="SimSun"/>
          <w:b/>
          <w:bCs/>
          <w:lang w:eastAsia="zh-CN"/>
        </w:rPr>
        <w:t>53</w:t>
      </w:r>
      <w:r w:rsidR="00711DA7">
        <w:rPr>
          <w:rFonts w:eastAsia="SimSun"/>
          <w:b/>
          <w:bCs/>
          <w:lang w:eastAsia="zh-CN"/>
        </w:rPr>
        <w:t>−</w:t>
      </w:r>
      <w:r w:rsidR="00711DA7">
        <w:rPr>
          <w:rFonts w:eastAsia="SimSun"/>
          <w:b/>
          <w:bCs/>
          <w:lang w:eastAsia="zh-CN"/>
        </w:rPr>
        <w:t>61</w:t>
      </w:r>
      <w:r w:rsidR="00711DA7">
        <w:rPr>
          <w:rFonts w:eastAsia="SimSun"/>
          <w:b/>
          <w:bCs/>
          <w:lang w:eastAsia="zh-CN"/>
        </w:rPr>
        <w:t>.</w:t>
      </w:r>
      <w:r>
        <w:t xml:space="preserve"> Р</w:t>
      </w:r>
      <w:r w:rsidRPr="00720E4C">
        <w:t>ассм</w:t>
      </w:r>
      <w:r>
        <w:t>о</w:t>
      </w:r>
      <w:r w:rsidRPr="00720E4C">
        <w:t>тр</w:t>
      </w:r>
      <w:r>
        <w:t xml:space="preserve">ены </w:t>
      </w:r>
      <w:r w:rsidRPr="00720E4C">
        <w:t>особенности построения активной системы подводного видения</w:t>
      </w:r>
      <w:r>
        <w:t xml:space="preserve"> (АСПВ) для автономных необитаемых подвод</w:t>
      </w:r>
      <w:r>
        <w:softHyphen/>
        <w:t xml:space="preserve">ных аппаратов (АНПА); </w:t>
      </w:r>
      <w:r w:rsidRPr="00720E4C">
        <w:t>прив</w:t>
      </w:r>
      <w:r>
        <w:t>едены</w:t>
      </w:r>
      <w:r w:rsidRPr="00720E4C">
        <w:t xml:space="preserve"> рекомендации по выбору преобразователя свет-сигнал</w:t>
      </w:r>
      <w:r>
        <w:t xml:space="preserve"> ТВ</w:t>
      </w:r>
      <w:r>
        <w:noBreakHyphen/>
        <w:t>камеры и систем подсветки</w:t>
      </w:r>
      <w:r w:rsidRPr="00E27929">
        <w:t>, по пространственному разнесению источника света и ТВ</w:t>
      </w:r>
      <w:r>
        <w:t>-</w:t>
      </w:r>
      <w:r w:rsidRPr="00E27929">
        <w:t>камеры</w:t>
      </w:r>
      <w:r>
        <w:t xml:space="preserve"> </w:t>
      </w:r>
      <w:r w:rsidRPr="00E27929">
        <w:t xml:space="preserve">для уменьшения влияния помехи </w:t>
      </w:r>
      <w:r w:rsidRPr="00E27929">
        <w:lastRenderedPageBreak/>
        <w:t>обратного рассеяния</w:t>
      </w:r>
      <w:r>
        <w:t xml:space="preserve">. Приведены структурная схема и основные технические характеристики АСПВ для АНПА. </w:t>
      </w:r>
      <w:r w:rsidRPr="007A3545">
        <w:rPr>
          <w:b/>
          <w:bCs/>
        </w:rPr>
        <w:t>Ключевые слова</w:t>
      </w:r>
      <w:r w:rsidRPr="000C1543">
        <w:t>:</w:t>
      </w:r>
      <w:r>
        <w:t xml:space="preserve"> </w:t>
      </w:r>
      <w:r w:rsidRPr="000C1543">
        <w:t>автономные и телеуправляемые необитаемые подводные аппараты, подводное телевидение, твердотельные устройства формирования изображений, видимость под водой, светодиодная система подсветки.</w:t>
      </w:r>
    </w:p>
    <w:p w14:paraId="012C622A" w14:textId="0B1A019B" w:rsidR="00F456FF" w:rsidRPr="002B1610" w:rsidRDefault="00F456FF" w:rsidP="007A3545">
      <w:pPr>
        <w:pStyle w:val="aa"/>
        <w:rPr>
          <w:i/>
        </w:rPr>
      </w:pPr>
      <w:bookmarkStart w:id="18" w:name="_Toc9701535"/>
      <w:r w:rsidRPr="00CD4534">
        <w:rPr>
          <w:i/>
          <w:iCs/>
        </w:rPr>
        <w:t>Дворников</w:t>
      </w:r>
      <w:r w:rsidR="00F9256A">
        <w:rPr>
          <w:i/>
          <w:iCs/>
        </w:rPr>
        <w:t> </w:t>
      </w:r>
      <w:r w:rsidR="00F9256A" w:rsidRPr="00CD4534">
        <w:rPr>
          <w:i/>
          <w:iCs/>
        </w:rPr>
        <w:t>С. В.</w:t>
      </w:r>
      <w:r w:rsidR="00F9256A" w:rsidRPr="00F9256A">
        <w:rPr>
          <w:iCs/>
        </w:rPr>
        <w:t>,</w:t>
      </w:r>
      <w:r w:rsidRPr="00CD4534">
        <w:rPr>
          <w:i/>
          <w:iCs/>
        </w:rPr>
        <w:t xml:space="preserve"> Севидов</w:t>
      </w:r>
      <w:r w:rsidR="00F9256A">
        <w:rPr>
          <w:i/>
          <w:iCs/>
        </w:rPr>
        <w:t> </w:t>
      </w:r>
      <w:r w:rsidR="00F9256A" w:rsidRPr="00CD4534">
        <w:rPr>
          <w:i/>
          <w:iCs/>
        </w:rPr>
        <w:t>В. В.</w:t>
      </w:r>
      <w:r w:rsidR="00F9256A" w:rsidRPr="00F9256A">
        <w:t>,</w:t>
      </w:r>
      <w:r w:rsidRPr="00CD4534">
        <w:rPr>
          <w:i/>
          <w:iCs/>
        </w:rPr>
        <w:t xml:space="preserve"> </w:t>
      </w:r>
      <w:proofErr w:type="spellStart"/>
      <w:r w:rsidRPr="00CD4534">
        <w:rPr>
          <w:i/>
          <w:iCs/>
          <w:spacing w:val="-6"/>
        </w:rPr>
        <w:t>Боленко</w:t>
      </w:r>
      <w:proofErr w:type="spellEnd"/>
      <w:r w:rsidR="00F9256A">
        <w:rPr>
          <w:i/>
          <w:iCs/>
        </w:rPr>
        <w:t> </w:t>
      </w:r>
      <w:r w:rsidR="00F9256A" w:rsidRPr="00CD4534">
        <w:rPr>
          <w:i/>
          <w:iCs/>
          <w:spacing w:val="-6"/>
        </w:rPr>
        <w:t>Е. Г.</w:t>
      </w:r>
      <w:r w:rsidR="00F9256A" w:rsidRPr="00397812">
        <w:rPr>
          <w:spacing w:val="-6"/>
        </w:rPr>
        <w:t>,</w:t>
      </w:r>
      <w:r w:rsidRPr="00397812">
        <w:t xml:space="preserve"> </w:t>
      </w:r>
      <w:r w:rsidRPr="00CD4534">
        <w:rPr>
          <w:i/>
          <w:iCs/>
        </w:rPr>
        <w:t>Красюков</w:t>
      </w:r>
      <w:bookmarkEnd w:id="18"/>
      <w:r w:rsidR="00397812">
        <w:rPr>
          <w:i/>
          <w:iCs/>
        </w:rPr>
        <w:t> </w:t>
      </w:r>
      <w:r w:rsidR="00397812" w:rsidRPr="00CD4534">
        <w:rPr>
          <w:i/>
          <w:iCs/>
        </w:rPr>
        <w:t>А. В.</w:t>
      </w:r>
      <w:r w:rsidRPr="00CD4534">
        <w:rPr>
          <w:i/>
          <w:iCs/>
        </w:rPr>
        <w:t xml:space="preserve"> </w:t>
      </w:r>
      <w:bookmarkStart w:id="19" w:name="_Toc9701536"/>
      <w:r w:rsidRPr="007A3545">
        <w:rPr>
          <w:b/>
          <w:bCs/>
        </w:rPr>
        <w:t>Реализация разностно-энергетического способа определения местоположения космических объектов</w:t>
      </w:r>
      <w:bookmarkEnd w:id="19"/>
      <w:r>
        <w:t>.</w:t>
      </w:r>
      <w:r w:rsidR="00CD4534">
        <w:t xml:space="preserve"> </w:t>
      </w:r>
      <w:r w:rsidR="00CD4534">
        <w:rPr>
          <w:rFonts w:eastAsia="SimSun"/>
          <w:b/>
          <w:bCs/>
          <w:lang w:eastAsia="zh-CN"/>
        </w:rPr>
        <w:t>С. </w:t>
      </w:r>
      <w:r w:rsidR="00CD4534">
        <w:rPr>
          <w:rFonts w:eastAsia="SimSun"/>
          <w:b/>
          <w:bCs/>
          <w:lang w:eastAsia="zh-CN"/>
        </w:rPr>
        <w:t>62</w:t>
      </w:r>
      <w:r w:rsidR="00CD4534">
        <w:rPr>
          <w:rFonts w:eastAsia="SimSun"/>
          <w:b/>
          <w:bCs/>
          <w:lang w:eastAsia="zh-CN"/>
        </w:rPr>
        <w:t>−</w:t>
      </w:r>
      <w:r w:rsidR="00CD4534">
        <w:rPr>
          <w:rFonts w:eastAsia="SimSun"/>
          <w:b/>
          <w:bCs/>
          <w:lang w:eastAsia="zh-CN"/>
        </w:rPr>
        <w:t>69</w:t>
      </w:r>
      <w:r w:rsidR="00CD4534">
        <w:rPr>
          <w:rFonts w:eastAsia="SimSun"/>
          <w:b/>
          <w:bCs/>
          <w:lang w:eastAsia="zh-CN"/>
        </w:rPr>
        <w:t>.</w:t>
      </w:r>
      <w:r>
        <w:t xml:space="preserve"> </w:t>
      </w:r>
      <w:r w:rsidRPr="007A3545">
        <w:t>Разработан способ позиционирования космических аппаратов на принципах разностно-энергетических измерений в пространстве. Представлены аналитические описания его этапов. Показаны его преимущества по отношению к реализациям на основе двумерных измерений. Приведены результаты моделирования. Определены перспективы его применения.</w:t>
      </w:r>
      <w:r>
        <w:t xml:space="preserve"> </w:t>
      </w:r>
      <w:r w:rsidRPr="007A3545">
        <w:rPr>
          <w:b/>
          <w:bCs/>
        </w:rPr>
        <w:t>Ключевые слова</w:t>
      </w:r>
      <w:r w:rsidRPr="002B1610">
        <w:t>:</w:t>
      </w:r>
      <w:r>
        <w:t xml:space="preserve"> разностно-энергетический способ, способ позиционирования космических объектов, окружности и сферы Аполлония</w:t>
      </w:r>
    </w:p>
    <w:p w14:paraId="1EBE9AC2" w14:textId="77777777" w:rsidR="00F456FF" w:rsidRPr="007B7608" w:rsidRDefault="00F456FF" w:rsidP="005F7885">
      <w:pPr>
        <w:pStyle w:val="a4"/>
        <w:spacing w:before="0"/>
      </w:pPr>
    </w:p>
    <w:p w14:paraId="1143D27B" w14:textId="33C7DA4A" w:rsidR="00F456FF" w:rsidRPr="00F64F13" w:rsidRDefault="00F456FF" w:rsidP="00397812">
      <w:pPr>
        <w:pStyle w:val="aa"/>
        <w:ind w:firstLine="0"/>
      </w:pPr>
      <w:bookmarkStart w:id="20" w:name="_Toc9701537"/>
      <w:r w:rsidRPr="007A3545">
        <w:rPr>
          <w:i/>
          <w:iCs/>
        </w:rPr>
        <w:t>Дворников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С. В.</w:t>
      </w:r>
      <w:r w:rsidRPr="00397812">
        <w:t>,</w:t>
      </w:r>
      <w:r w:rsidRPr="007A3545">
        <w:rPr>
          <w:i/>
          <w:iCs/>
        </w:rPr>
        <w:t xml:space="preserve"> Семисошенко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М. А.</w:t>
      </w:r>
      <w:r w:rsidR="00397812" w:rsidRPr="00397812">
        <w:t>,</w:t>
      </w:r>
      <w:r w:rsidRPr="007A3545">
        <w:rPr>
          <w:i/>
          <w:iCs/>
        </w:rPr>
        <w:t xml:space="preserve"> Оков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И. Н.</w:t>
      </w:r>
      <w:r w:rsidR="00397812" w:rsidRPr="00397812">
        <w:t>,</w:t>
      </w:r>
      <w:r w:rsidRPr="007A3545">
        <w:rPr>
          <w:i/>
          <w:iCs/>
        </w:rPr>
        <w:t xml:space="preserve"> Погорелов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А. А.</w:t>
      </w:r>
      <w:r w:rsidRPr="00397812">
        <w:t>,</w:t>
      </w:r>
      <w:r w:rsidRPr="007A3545">
        <w:rPr>
          <w:i/>
          <w:iCs/>
        </w:rPr>
        <w:t xml:space="preserve"> </w:t>
      </w:r>
      <w:proofErr w:type="spellStart"/>
      <w:r w:rsidRPr="007A3545">
        <w:rPr>
          <w:i/>
          <w:iCs/>
        </w:rPr>
        <w:t>Литкевич</w:t>
      </w:r>
      <w:proofErr w:type="spellEnd"/>
      <w:r w:rsidR="00397812">
        <w:rPr>
          <w:i/>
          <w:iCs/>
        </w:rPr>
        <w:t> </w:t>
      </w:r>
      <w:r w:rsidR="00397812" w:rsidRPr="007A3545">
        <w:rPr>
          <w:i/>
          <w:iCs/>
        </w:rPr>
        <w:t>Г. Ю</w:t>
      </w:r>
      <w:r w:rsidR="00397812" w:rsidRPr="00397812">
        <w:t>.</w:t>
      </w:r>
      <w:r w:rsidRPr="00397812">
        <w:t>,</w:t>
      </w:r>
      <w:r w:rsidRPr="007A3545">
        <w:rPr>
          <w:i/>
          <w:iCs/>
        </w:rPr>
        <w:t xml:space="preserve"> Чудаков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А. М.</w:t>
      </w:r>
      <w:r w:rsidR="00397812" w:rsidRPr="00397812">
        <w:t>,</w:t>
      </w:r>
      <w:r w:rsidRPr="007A3545">
        <w:rPr>
          <w:i/>
          <w:iCs/>
        </w:rPr>
        <w:t xml:space="preserve"> Дворников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С. С</w:t>
      </w:r>
      <w:r w:rsidR="00397812" w:rsidRPr="00397812">
        <w:t>.</w:t>
      </w:r>
      <w:r w:rsidR="00397812" w:rsidRPr="00397812">
        <w:t>,</w:t>
      </w:r>
      <w:r w:rsidRPr="007A3545">
        <w:rPr>
          <w:i/>
          <w:iCs/>
        </w:rPr>
        <w:t xml:space="preserve"> Гордейчук</w:t>
      </w:r>
      <w:r w:rsidR="00397812">
        <w:rPr>
          <w:i/>
          <w:iCs/>
        </w:rPr>
        <w:t> </w:t>
      </w:r>
      <w:r w:rsidR="00397812" w:rsidRPr="007A3545">
        <w:rPr>
          <w:i/>
          <w:iCs/>
        </w:rPr>
        <w:t>А. Ю.</w:t>
      </w:r>
      <w:r w:rsidRPr="00397812">
        <w:t>,</w:t>
      </w:r>
      <w:r w:rsidRPr="007A3545">
        <w:rPr>
          <w:i/>
          <w:iCs/>
        </w:rPr>
        <w:t xml:space="preserve"> Борисов</w:t>
      </w:r>
      <w:bookmarkEnd w:id="20"/>
      <w:r w:rsidR="00397812">
        <w:rPr>
          <w:i/>
          <w:iCs/>
        </w:rPr>
        <w:t> </w:t>
      </w:r>
      <w:r w:rsidR="00397812" w:rsidRPr="007A3545">
        <w:rPr>
          <w:i/>
          <w:iCs/>
        </w:rPr>
        <w:t>В. В.</w:t>
      </w:r>
      <w:r>
        <w:rPr>
          <w:i/>
          <w:iCs/>
        </w:rPr>
        <w:t xml:space="preserve"> </w:t>
      </w:r>
      <w:bookmarkStart w:id="21" w:name="_Toc9701538"/>
      <w:r w:rsidRPr="007A3545">
        <w:rPr>
          <w:b/>
          <w:bCs/>
        </w:rPr>
        <w:t>Предложения по выбору частотного ресурса для радиотехнических систем декаметрового диапазона</w:t>
      </w:r>
      <w:bookmarkEnd w:id="21"/>
      <w:r>
        <w:t>.</w:t>
      </w:r>
      <w:r w:rsidR="00D77BB6">
        <w:t xml:space="preserve"> </w:t>
      </w:r>
      <w:r w:rsidR="00D77BB6">
        <w:rPr>
          <w:rFonts w:eastAsia="SimSun"/>
          <w:b/>
          <w:bCs/>
          <w:lang w:eastAsia="zh-CN"/>
        </w:rPr>
        <w:t>С. </w:t>
      </w:r>
      <w:r w:rsidR="00D77BB6">
        <w:rPr>
          <w:rFonts w:eastAsia="SimSun"/>
          <w:b/>
          <w:bCs/>
          <w:lang w:eastAsia="zh-CN"/>
        </w:rPr>
        <w:t>70</w:t>
      </w:r>
      <w:r w:rsidR="00D77BB6">
        <w:rPr>
          <w:rFonts w:eastAsia="SimSun"/>
          <w:b/>
          <w:bCs/>
          <w:lang w:eastAsia="zh-CN"/>
        </w:rPr>
        <w:t>−</w:t>
      </w:r>
      <w:r w:rsidR="00D77BB6">
        <w:rPr>
          <w:rFonts w:eastAsia="SimSun"/>
          <w:b/>
          <w:bCs/>
          <w:lang w:eastAsia="zh-CN"/>
        </w:rPr>
        <w:t>75</w:t>
      </w:r>
      <w:r w:rsidR="00D77BB6">
        <w:rPr>
          <w:rFonts w:eastAsia="SimSun"/>
          <w:b/>
          <w:bCs/>
          <w:lang w:eastAsia="zh-CN"/>
        </w:rPr>
        <w:t>.</w:t>
      </w:r>
      <w:r w:rsidR="00D77BB6">
        <w:rPr>
          <w:b/>
          <w:bCs/>
        </w:rPr>
        <w:t xml:space="preserve"> </w:t>
      </w:r>
      <w:r>
        <w:t xml:space="preserve">Рассмотрены </w:t>
      </w:r>
      <w:r w:rsidRPr="006F4E1B">
        <w:t>подход</w:t>
      </w:r>
      <w:r>
        <w:t>ы по</w:t>
      </w:r>
      <w:r w:rsidRPr="006F4E1B">
        <w:t xml:space="preserve"> </w:t>
      </w:r>
      <w:r>
        <w:t>уменьшению</w:t>
      </w:r>
      <w:r w:rsidRPr="006F4E1B">
        <w:t xml:space="preserve"> потерь пропускной способности и </w:t>
      </w:r>
      <w:r>
        <w:t xml:space="preserve">времени, необходимого для </w:t>
      </w:r>
      <w:r w:rsidRPr="006F4E1B">
        <w:t>передачи графической информации посредством МРТС</w:t>
      </w:r>
      <w:r>
        <w:t>. Показаны</w:t>
      </w:r>
      <w:r w:rsidRPr="007D15F0">
        <w:t xml:space="preserve"> результаты исследования </w:t>
      </w:r>
      <w:r>
        <w:t>зависимости снижения в декаметровом диапазоне скорости передачи и пропускной способности многоканальных радиотехнических систем передачи графической информации от числа непригодных каналов. Представлена аналитическая модель передачи информации в многоканальном режиме с повторной передачей принятых с ошибкой пакетов.</w:t>
      </w:r>
      <w:r w:rsidRPr="007D15F0">
        <w:t xml:space="preserve"> </w:t>
      </w:r>
      <w:r>
        <w:t xml:space="preserve">По полученным результатам сформулированы предложения по их практическому применению. </w:t>
      </w:r>
      <w:r w:rsidRPr="007A3545">
        <w:rPr>
          <w:b/>
          <w:bCs/>
        </w:rPr>
        <w:t>Ключевые слова</w:t>
      </w:r>
      <w:r w:rsidRPr="00122C03">
        <w:t>:</w:t>
      </w:r>
      <w:r>
        <w:t xml:space="preserve"> многоканальные радиотехнические системы, </w:t>
      </w:r>
      <w:proofErr w:type="spellStart"/>
      <w:r>
        <w:t>декаметровый</w:t>
      </w:r>
      <w:proofErr w:type="spellEnd"/>
      <w:r>
        <w:t xml:space="preserve"> диапазон радиоволн, оценка пропускной способности, повторная передача пакетов</w:t>
      </w:r>
    </w:p>
    <w:p w14:paraId="71EE7B08" w14:textId="4778FB07" w:rsidR="00F456FF" w:rsidRPr="00F64F13" w:rsidRDefault="00F456FF" w:rsidP="0010114F">
      <w:pPr>
        <w:pStyle w:val="aa"/>
      </w:pPr>
      <w:bookmarkStart w:id="22" w:name="_Toc229809356"/>
      <w:bookmarkStart w:id="23" w:name="_Toc9701539"/>
      <w:bookmarkStart w:id="24" w:name="_Hlk9180451"/>
      <w:r w:rsidRPr="002452E0">
        <w:rPr>
          <w:i/>
          <w:iCs/>
        </w:rPr>
        <w:t>Дворников</w:t>
      </w:r>
      <w:bookmarkEnd w:id="22"/>
      <w:r w:rsidR="00397812">
        <w:rPr>
          <w:i/>
          <w:iCs/>
        </w:rPr>
        <w:t> </w:t>
      </w:r>
      <w:r w:rsidR="00397812" w:rsidRPr="002452E0">
        <w:rPr>
          <w:i/>
          <w:iCs/>
        </w:rPr>
        <w:t>С. В.</w:t>
      </w:r>
      <w:r w:rsidR="00397812" w:rsidRPr="00397812">
        <w:t>,</w:t>
      </w:r>
      <w:r w:rsidRPr="002452E0">
        <w:rPr>
          <w:i/>
          <w:iCs/>
        </w:rPr>
        <w:t xml:space="preserve"> Бачевский</w:t>
      </w:r>
      <w:r w:rsidR="00397812">
        <w:rPr>
          <w:i/>
          <w:iCs/>
        </w:rPr>
        <w:t> </w:t>
      </w:r>
      <w:r w:rsidR="00397812" w:rsidRPr="002452E0">
        <w:rPr>
          <w:i/>
          <w:iCs/>
        </w:rPr>
        <w:t>С. В.</w:t>
      </w:r>
      <w:r w:rsidR="00397812" w:rsidRPr="00397812">
        <w:t>,</w:t>
      </w:r>
      <w:r w:rsidRPr="002452E0">
        <w:rPr>
          <w:i/>
          <w:iCs/>
        </w:rPr>
        <w:t xml:space="preserve"> Русин</w:t>
      </w:r>
      <w:r w:rsidR="00397812">
        <w:rPr>
          <w:i/>
          <w:iCs/>
        </w:rPr>
        <w:t> </w:t>
      </w:r>
      <w:r w:rsidR="00397812" w:rsidRPr="002452E0">
        <w:rPr>
          <w:i/>
          <w:iCs/>
        </w:rPr>
        <w:t>А. А.</w:t>
      </w:r>
      <w:r w:rsidR="00397812" w:rsidRPr="00397812">
        <w:t>,</w:t>
      </w:r>
      <w:r w:rsidRPr="002452E0">
        <w:rPr>
          <w:i/>
          <w:iCs/>
        </w:rPr>
        <w:t xml:space="preserve"> Дворников</w:t>
      </w:r>
      <w:r w:rsidR="00397812">
        <w:rPr>
          <w:i/>
          <w:iCs/>
        </w:rPr>
        <w:t> </w:t>
      </w:r>
      <w:r w:rsidR="00397812" w:rsidRPr="002452E0">
        <w:rPr>
          <w:i/>
          <w:iCs/>
        </w:rPr>
        <w:t>С. С.</w:t>
      </w:r>
      <w:r w:rsidR="00397812" w:rsidRPr="00397812">
        <w:t>,</w:t>
      </w:r>
      <w:r w:rsidRPr="002452E0">
        <w:rPr>
          <w:i/>
          <w:iCs/>
        </w:rPr>
        <w:t xml:space="preserve"> Тарасов</w:t>
      </w:r>
      <w:bookmarkEnd w:id="23"/>
      <w:r w:rsidR="00397812">
        <w:rPr>
          <w:i/>
          <w:iCs/>
        </w:rPr>
        <w:t> </w:t>
      </w:r>
      <w:r w:rsidR="00397812" w:rsidRPr="002452E0">
        <w:rPr>
          <w:i/>
          <w:iCs/>
        </w:rPr>
        <w:t>М. В.</w:t>
      </w:r>
      <w:r>
        <w:t xml:space="preserve"> </w:t>
      </w:r>
      <w:bookmarkStart w:id="25" w:name="_Toc9701540"/>
      <w:r w:rsidRPr="0010114F">
        <w:rPr>
          <w:b/>
          <w:bCs/>
        </w:rPr>
        <w:t>Оценка эффективности режима выбора частотного ресурса для многоканальных радиотехнических систем декаметрового диапазона</w:t>
      </w:r>
      <w:bookmarkEnd w:id="25"/>
      <w:r>
        <w:rPr>
          <w:b/>
          <w:bCs/>
        </w:rPr>
        <w:t>.</w:t>
      </w:r>
      <w:r w:rsidR="002452E0">
        <w:rPr>
          <w:b/>
          <w:bCs/>
        </w:rPr>
        <w:t xml:space="preserve"> </w:t>
      </w:r>
      <w:r w:rsidR="002452E0">
        <w:rPr>
          <w:rFonts w:eastAsia="SimSun"/>
          <w:b/>
          <w:bCs/>
          <w:lang w:eastAsia="zh-CN"/>
        </w:rPr>
        <w:t>С. </w:t>
      </w:r>
      <w:r w:rsidR="002452E0">
        <w:rPr>
          <w:rFonts w:eastAsia="SimSun"/>
          <w:b/>
          <w:bCs/>
          <w:lang w:eastAsia="zh-CN"/>
        </w:rPr>
        <w:t>76</w:t>
      </w:r>
      <w:r w:rsidR="002452E0">
        <w:rPr>
          <w:rFonts w:eastAsia="SimSun"/>
          <w:b/>
          <w:bCs/>
          <w:lang w:eastAsia="zh-CN"/>
        </w:rPr>
        <w:t>−</w:t>
      </w:r>
      <w:r w:rsidR="002452E0">
        <w:rPr>
          <w:rFonts w:eastAsia="SimSun"/>
          <w:b/>
          <w:bCs/>
          <w:lang w:eastAsia="zh-CN"/>
        </w:rPr>
        <w:t>82</w:t>
      </w:r>
      <w:r w:rsidR="002452E0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r w:rsidRPr="00770B51">
        <w:t xml:space="preserve">В статье </w:t>
      </w:r>
      <w:r w:rsidRPr="00EC7A05">
        <w:t>приведены</w:t>
      </w:r>
      <w:r w:rsidRPr="00770B51">
        <w:t xml:space="preserve"> результаты исследования зависимости снижения в декаметровом диапазоне скорости передачи и </w:t>
      </w:r>
      <w:r w:rsidRPr="00EC7A05">
        <w:rPr>
          <w:spacing w:val="-4"/>
        </w:rPr>
        <w:t>пропускной способности многоканальных радиотехнических систем</w:t>
      </w:r>
      <w:r w:rsidRPr="00770B51">
        <w:t xml:space="preserve"> передачи графической информации от числа непригодных каналов. </w:t>
      </w:r>
      <w:r w:rsidRPr="00EC7A05">
        <w:rPr>
          <w:spacing w:val="-4"/>
        </w:rPr>
        <w:t>Представлена аналитическая модель передачи информации в многоканальном</w:t>
      </w:r>
      <w:r w:rsidRPr="00770B51">
        <w:t xml:space="preserve"> режиме с повторной передачей принятых с ошибкой пакетов. Проанализированы данные математического моделиро</w:t>
      </w:r>
      <w:r w:rsidR="00397812">
        <w:softHyphen/>
      </w:r>
      <w:r w:rsidRPr="00770B51">
        <w:t xml:space="preserve">вания и сформулированы предложения по практическому применению полученных результатов. </w:t>
      </w:r>
      <w:r w:rsidRPr="0010114F">
        <w:rPr>
          <w:b/>
          <w:bCs/>
        </w:rPr>
        <w:t>Ключевые слова</w:t>
      </w:r>
      <w:r w:rsidRPr="00770B51">
        <w:t>:</w:t>
      </w:r>
      <w:r>
        <w:t xml:space="preserve"> </w:t>
      </w:r>
      <w:r w:rsidRPr="00770B51">
        <w:t>многоканальные радиотех</w:t>
      </w:r>
      <w:r w:rsidR="00397812">
        <w:softHyphen/>
      </w:r>
      <w:r w:rsidRPr="00770B51">
        <w:t xml:space="preserve">нические системы, </w:t>
      </w:r>
      <w:proofErr w:type="spellStart"/>
      <w:r w:rsidRPr="00770B51">
        <w:t>декаметровый</w:t>
      </w:r>
      <w:proofErr w:type="spellEnd"/>
      <w:r w:rsidRPr="00770B51">
        <w:t xml:space="preserve"> диапазон радиоволн, оценка пропускной способности, повторная передача пакетов</w:t>
      </w:r>
    </w:p>
    <w:p w14:paraId="64F2C8E5" w14:textId="7815DE79" w:rsidR="00F456FF" w:rsidRPr="007D7226" w:rsidRDefault="00F456FF" w:rsidP="0010114F">
      <w:pPr>
        <w:pStyle w:val="aa"/>
      </w:pPr>
      <w:bookmarkStart w:id="26" w:name="_Toc9701541"/>
      <w:r w:rsidRPr="00E8382C">
        <w:rPr>
          <w:i/>
          <w:iCs/>
        </w:rPr>
        <w:lastRenderedPageBreak/>
        <w:t>Корнышев</w:t>
      </w:r>
      <w:r w:rsidR="00874E4A">
        <w:rPr>
          <w:i/>
          <w:iCs/>
        </w:rPr>
        <w:t> </w:t>
      </w:r>
      <w:r w:rsidR="00874E4A" w:rsidRPr="00E8382C">
        <w:rPr>
          <w:i/>
          <w:iCs/>
        </w:rPr>
        <w:t>Н. П.</w:t>
      </w:r>
      <w:r w:rsidRPr="00874E4A">
        <w:t>,</w:t>
      </w:r>
      <w:r w:rsidRPr="00E8382C">
        <w:rPr>
          <w:i/>
          <w:iCs/>
        </w:rPr>
        <w:t xml:space="preserve"> Лукин</w:t>
      </w:r>
      <w:r w:rsidR="00874E4A">
        <w:rPr>
          <w:i/>
          <w:iCs/>
        </w:rPr>
        <w:t> </w:t>
      </w:r>
      <w:r w:rsidR="00874E4A" w:rsidRPr="00E8382C">
        <w:rPr>
          <w:i/>
          <w:iCs/>
        </w:rPr>
        <w:t>К. Г.</w:t>
      </w:r>
      <w:r w:rsidRPr="00874E4A">
        <w:t>,</w:t>
      </w:r>
      <w:r w:rsidRPr="00E8382C">
        <w:rPr>
          <w:i/>
          <w:iCs/>
        </w:rPr>
        <w:t xml:space="preserve"> Сенин</w:t>
      </w:r>
      <w:bookmarkEnd w:id="26"/>
      <w:r w:rsidR="00874E4A">
        <w:rPr>
          <w:i/>
          <w:iCs/>
        </w:rPr>
        <w:t> </w:t>
      </w:r>
      <w:r w:rsidR="00874E4A" w:rsidRPr="00E8382C">
        <w:rPr>
          <w:i/>
          <w:iCs/>
        </w:rPr>
        <w:t>А. С.</w:t>
      </w:r>
      <w:r>
        <w:t xml:space="preserve"> </w:t>
      </w:r>
      <w:bookmarkStart w:id="27" w:name="_Toc9701542"/>
      <w:r w:rsidRPr="0010114F">
        <w:rPr>
          <w:b/>
          <w:bCs/>
        </w:rPr>
        <w:t>Способ компенсации геометрического шума матричного фотоприемника с учетом времени экспозиции</w:t>
      </w:r>
      <w:bookmarkEnd w:id="27"/>
      <w:r>
        <w:rPr>
          <w:b/>
          <w:bCs/>
        </w:rPr>
        <w:t>.</w:t>
      </w:r>
      <w:r w:rsidR="00E8382C">
        <w:rPr>
          <w:b/>
          <w:bCs/>
        </w:rPr>
        <w:t xml:space="preserve"> </w:t>
      </w:r>
      <w:r w:rsidR="00E8382C">
        <w:rPr>
          <w:rFonts w:eastAsia="SimSun"/>
          <w:b/>
          <w:bCs/>
          <w:lang w:eastAsia="zh-CN"/>
        </w:rPr>
        <w:t>С. </w:t>
      </w:r>
      <w:r w:rsidR="00E8382C">
        <w:rPr>
          <w:rFonts w:eastAsia="SimSun"/>
          <w:b/>
          <w:bCs/>
          <w:lang w:eastAsia="zh-CN"/>
        </w:rPr>
        <w:t>83</w:t>
      </w:r>
      <w:r w:rsidR="00E8382C">
        <w:rPr>
          <w:rFonts w:eastAsia="SimSun"/>
          <w:b/>
          <w:bCs/>
          <w:lang w:eastAsia="zh-CN"/>
        </w:rPr>
        <w:t>−</w:t>
      </w:r>
      <w:r w:rsidR="00E8382C">
        <w:rPr>
          <w:rFonts w:eastAsia="SimSun"/>
          <w:b/>
          <w:bCs/>
          <w:lang w:eastAsia="zh-CN"/>
        </w:rPr>
        <w:t>8</w:t>
      </w:r>
      <w:r w:rsidR="00E8382C">
        <w:rPr>
          <w:rFonts w:eastAsia="SimSun"/>
          <w:b/>
          <w:bCs/>
          <w:lang w:eastAsia="zh-CN"/>
        </w:rPr>
        <w:t>8.</w:t>
      </w:r>
      <w:r>
        <w:rPr>
          <w:b/>
          <w:bCs/>
        </w:rPr>
        <w:t xml:space="preserve"> </w:t>
      </w:r>
      <w:r w:rsidRPr="009A3FEB">
        <w:t>Рассматривается способ компенсации геометрического шума в</w:t>
      </w:r>
      <w:r>
        <w:t> </w:t>
      </w:r>
      <w:r w:rsidRPr="009A3FEB">
        <w:t>матричных фотопри</w:t>
      </w:r>
      <w:r>
        <w:t>ё</w:t>
      </w:r>
      <w:r w:rsidRPr="009A3FEB">
        <w:t>мниках ИК-диапазона, инвариантный к</w:t>
      </w:r>
      <w:r>
        <w:t> </w:t>
      </w:r>
      <w:r w:rsidRPr="009A3FEB">
        <w:t>измене</w:t>
      </w:r>
      <w:r w:rsidR="00304FE3">
        <w:softHyphen/>
      </w:r>
      <w:r w:rsidRPr="009A3FEB">
        <w:t>нию времени экспозиции на заданном интервале. Приводятся сравнительные изображения и осциллограммы сигналов после компенсации геометрического шума без уч</w:t>
      </w:r>
      <w:r>
        <w:t>ё</w:t>
      </w:r>
      <w:r w:rsidRPr="009A3FEB">
        <w:t>та и с уч</w:t>
      </w:r>
      <w:r>
        <w:t>ё</w:t>
      </w:r>
      <w:r w:rsidRPr="009A3FEB">
        <w:t>том времени экспозиции</w:t>
      </w:r>
      <w:r>
        <w:t xml:space="preserve">. </w:t>
      </w:r>
      <w:r w:rsidRPr="0010114F">
        <w:rPr>
          <w:b/>
          <w:bCs/>
        </w:rPr>
        <w:t>Ключевые слова</w:t>
      </w:r>
      <w:r w:rsidRPr="007D7226">
        <w:t>:</w:t>
      </w:r>
      <w:r>
        <w:t xml:space="preserve"> м</w:t>
      </w:r>
      <w:r w:rsidRPr="007D7226">
        <w:t>атричные фотоприемники</w:t>
      </w:r>
      <w:r>
        <w:t>,</w:t>
      </w:r>
      <w:r w:rsidRPr="007D7226">
        <w:t xml:space="preserve"> </w:t>
      </w:r>
      <w:r>
        <w:t>г</w:t>
      </w:r>
      <w:r w:rsidRPr="007D7226">
        <w:t>еометрический шум</w:t>
      </w:r>
    </w:p>
    <w:p w14:paraId="5111D979" w14:textId="41620749" w:rsidR="00F456FF" w:rsidRPr="00326260" w:rsidRDefault="00F456FF" w:rsidP="0010114F">
      <w:pPr>
        <w:pStyle w:val="aa"/>
      </w:pPr>
      <w:bookmarkStart w:id="28" w:name="_Toc9701543"/>
      <w:bookmarkEnd w:id="24"/>
      <w:proofErr w:type="spellStart"/>
      <w:r w:rsidRPr="0010114F">
        <w:rPr>
          <w:i/>
          <w:iCs/>
        </w:rPr>
        <w:t>Митиани</w:t>
      </w:r>
      <w:bookmarkEnd w:id="28"/>
      <w:proofErr w:type="spellEnd"/>
      <w:r w:rsidR="00304FE3">
        <w:rPr>
          <w:i/>
          <w:iCs/>
        </w:rPr>
        <w:t> </w:t>
      </w:r>
      <w:r w:rsidR="00304FE3" w:rsidRPr="0010114F">
        <w:rPr>
          <w:i/>
          <w:iCs/>
        </w:rPr>
        <w:t>Г. Ш.</w:t>
      </w:r>
      <w:r>
        <w:rPr>
          <w:i/>
          <w:iCs/>
        </w:rPr>
        <w:t xml:space="preserve"> </w:t>
      </w:r>
      <w:bookmarkStart w:id="29" w:name="_Toc9701544"/>
      <w:r w:rsidRPr="0010114F">
        <w:rPr>
          <w:b/>
          <w:bCs/>
        </w:rPr>
        <w:t xml:space="preserve">Тепловое моделирование оптического азотного криостата для </w:t>
      </w:r>
      <w:r w:rsidR="006525B6" w:rsidRPr="0010114F">
        <w:rPr>
          <w:b/>
          <w:bCs/>
        </w:rPr>
        <w:t>ПЗС</w:t>
      </w:r>
      <w:r w:rsidRPr="0010114F">
        <w:rPr>
          <w:b/>
          <w:bCs/>
        </w:rPr>
        <w:t>-систем</w:t>
      </w:r>
      <w:bookmarkEnd w:id="29"/>
      <w:r>
        <w:rPr>
          <w:b/>
          <w:bCs/>
        </w:rPr>
        <w:t>.</w:t>
      </w:r>
      <w:r w:rsidR="006525B6">
        <w:rPr>
          <w:b/>
          <w:bCs/>
        </w:rPr>
        <w:t xml:space="preserve"> </w:t>
      </w:r>
      <w:r w:rsidR="006525B6">
        <w:rPr>
          <w:rFonts w:eastAsia="SimSun"/>
          <w:b/>
          <w:bCs/>
          <w:lang w:eastAsia="zh-CN"/>
        </w:rPr>
        <w:t>С. </w:t>
      </w:r>
      <w:r w:rsidR="006525B6">
        <w:rPr>
          <w:rFonts w:eastAsia="SimSun"/>
          <w:b/>
          <w:bCs/>
          <w:lang w:eastAsia="zh-CN"/>
        </w:rPr>
        <w:t>89</w:t>
      </w:r>
      <w:r w:rsidR="006525B6">
        <w:rPr>
          <w:rFonts w:eastAsia="SimSun"/>
          <w:b/>
          <w:bCs/>
          <w:lang w:eastAsia="zh-CN"/>
        </w:rPr>
        <w:t>−</w:t>
      </w:r>
      <w:r w:rsidR="006525B6">
        <w:rPr>
          <w:rFonts w:eastAsia="SimSun"/>
          <w:b/>
          <w:bCs/>
          <w:lang w:eastAsia="zh-CN"/>
        </w:rPr>
        <w:t>101</w:t>
      </w:r>
      <w:r w:rsidR="006525B6">
        <w:rPr>
          <w:rFonts w:eastAsia="SimSun"/>
          <w:b/>
          <w:bCs/>
          <w:lang w:eastAsia="zh-CN"/>
        </w:rPr>
        <w:t>.</w:t>
      </w:r>
      <w:r>
        <w:rPr>
          <w:b/>
          <w:bCs/>
        </w:rPr>
        <w:t xml:space="preserve"> </w:t>
      </w:r>
      <w:r w:rsidRPr="00C55191">
        <w:t xml:space="preserve">Впервые разработана </w:t>
      </w:r>
      <w:r>
        <w:t>конечно-элементная</w:t>
      </w:r>
      <w:r w:rsidRPr="00C55191">
        <w:t xml:space="preserve"> тепловая модель оптического азотного криостата для астрономии. Модель позволяет исследовать конструкцию оптических криостатов до этапа опытного конструирования и экспериментальных испытаний. Тепловое моделирование осуществляется в </w:t>
      </w:r>
      <w:proofErr w:type="spellStart"/>
      <w:r w:rsidRPr="00F46FEA">
        <w:rPr>
          <w:i/>
        </w:rPr>
        <w:t>Ansys</w:t>
      </w:r>
      <w:proofErr w:type="spellEnd"/>
      <w:r w:rsidRPr="00F46FEA">
        <w:rPr>
          <w:i/>
        </w:rPr>
        <w:t xml:space="preserve"> WB</w:t>
      </w:r>
      <w:r w:rsidRPr="00C55191">
        <w:t xml:space="preserve"> с подключением алгоритмов на </w:t>
      </w:r>
      <w:r w:rsidRPr="00F46FEA">
        <w:rPr>
          <w:i/>
        </w:rPr>
        <w:t>APDL</w:t>
      </w:r>
      <w:r w:rsidRPr="00C55191">
        <w:t>. В модели учитываются все виды тепловых нагрузок и контактные сопротивления. Производится контроль точности решения дифферен</w:t>
      </w:r>
      <w:r w:rsidR="00304FE3">
        <w:softHyphen/>
      </w:r>
      <w:r w:rsidRPr="00C55191">
        <w:t xml:space="preserve">циальных уравнений, связанной с топологией конечно-элементной сетки и переменными свойствами материалов. </w:t>
      </w:r>
      <w:r w:rsidRPr="0010114F">
        <w:rPr>
          <w:b/>
          <w:bCs/>
        </w:rPr>
        <w:t>Ключевые слова</w:t>
      </w:r>
      <w:r w:rsidRPr="00710EFE">
        <w:t>:</w:t>
      </w:r>
      <w:r>
        <w:t xml:space="preserve"> тепловое модели</w:t>
      </w:r>
      <w:r w:rsidR="00304FE3">
        <w:softHyphen/>
      </w:r>
      <w:r>
        <w:t xml:space="preserve">рование, ПЗС-камера, азотный криостат, метод конечных элементов, </w:t>
      </w:r>
      <w:proofErr w:type="spellStart"/>
      <w:r w:rsidRPr="008B7FCF">
        <w:rPr>
          <w:i/>
        </w:rPr>
        <w:t>Ansys</w:t>
      </w:r>
      <w:proofErr w:type="spellEnd"/>
    </w:p>
    <w:p w14:paraId="37DDBC06" w14:textId="76E8E44B" w:rsidR="008B7FCF" w:rsidRPr="00002F95" w:rsidRDefault="00F456FF" w:rsidP="00ED018D">
      <w:pPr>
        <w:pStyle w:val="aa"/>
      </w:pPr>
      <w:bookmarkStart w:id="30" w:name="_Toc9701545"/>
      <w:r w:rsidRPr="00F456FF">
        <w:rPr>
          <w:i/>
          <w:iCs/>
        </w:rPr>
        <w:t>Разумов</w:t>
      </w:r>
      <w:r w:rsidR="00734043">
        <w:rPr>
          <w:i/>
          <w:iCs/>
        </w:rPr>
        <w:t> </w:t>
      </w:r>
      <w:r w:rsidR="00734043" w:rsidRPr="00F456FF">
        <w:rPr>
          <w:i/>
          <w:iCs/>
        </w:rPr>
        <w:t>А. В.</w:t>
      </w:r>
      <w:r w:rsidR="00734043" w:rsidRPr="00734043">
        <w:t>,</w:t>
      </w:r>
      <w:r w:rsidRPr="00F456FF">
        <w:rPr>
          <w:i/>
          <w:iCs/>
        </w:rPr>
        <w:t xml:space="preserve"> </w:t>
      </w:r>
      <w:proofErr w:type="spellStart"/>
      <w:r w:rsidRPr="00F456FF">
        <w:rPr>
          <w:i/>
          <w:iCs/>
        </w:rPr>
        <w:t>Онуфрей</w:t>
      </w:r>
      <w:proofErr w:type="spellEnd"/>
      <w:r w:rsidR="00734043">
        <w:rPr>
          <w:i/>
          <w:iCs/>
        </w:rPr>
        <w:t> </w:t>
      </w:r>
      <w:r w:rsidR="00734043" w:rsidRPr="00F456FF">
        <w:rPr>
          <w:i/>
          <w:iCs/>
        </w:rPr>
        <w:t>А. Ю.</w:t>
      </w:r>
      <w:r w:rsidR="00734043" w:rsidRPr="00734043">
        <w:t>,</w:t>
      </w:r>
      <w:r w:rsidRPr="00F456FF">
        <w:rPr>
          <w:i/>
          <w:iCs/>
        </w:rPr>
        <w:t xml:space="preserve"> Гель</w:t>
      </w:r>
      <w:r w:rsidR="00734043">
        <w:rPr>
          <w:i/>
          <w:iCs/>
        </w:rPr>
        <w:t> </w:t>
      </w:r>
      <w:r w:rsidR="00734043" w:rsidRPr="00F456FF">
        <w:rPr>
          <w:i/>
          <w:iCs/>
        </w:rPr>
        <w:t>В. Э.</w:t>
      </w:r>
      <w:r w:rsidR="00734043" w:rsidRPr="00734043">
        <w:t>,</w:t>
      </w:r>
      <w:r w:rsidRPr="00F456FF">
        <w:rPr>
          <w:i/>
          <w:iCs/>
        </w:rPr>
        <w:t xml:space="preserve"> Орлов</w:t>
      </w:r>
      <w:bookmarkEnd w:id="30"/>
      <w:r w:rsidR="00734043">
        <w:rPr>
          <w:i/>
          <w:iCs/>
        </w:rPr>
        <w:t> </w:t>
      </w:r>
      <w:r w:rsidR="00734043" w:rsidRPr="00F456FF">
        <w:rPr>
          <w:i/>
          <w:iCs/>
        </w:rPr>
        <w:t>А. А.</w:t>
      </w:r>
      <w:r>
        <w:t xml:space="preserve"> </w:t>
      </w:r>
      <w:bookmarkStart w:id="31" w:name="_Toc9701546"/>
      <w:r w:rsidRPr="00EF694B">
        <w:rPr>
          <w:b/>
          <w:bCs/>
        </w:rPr>
        <w:t>Моделирование электромагнитной обстановки в районах размещения технических средств радиолокационных комплексов</w:t>
      </w:r>
      <w:bookmarkEnd w:id="31"/>
      <w:r>
        <w:rPr>
          <w:b/>
          <w:bCs/>
        </w:rPr>
        <w:t xml:space="preserve">. </w:t>
      </w:r>
      <w:r w:rsidR="006525B6">
        <w:rPr>
          <w:rFonts w:eastAsia="SimSun"/>
          <w:b/>
          <w:bCs/>
          <w:lang w:eastAsia="zh-CN"/>
        </w:rPr>
        <w:t>С. </w:t>
      </w:r>
      <w:r w:rsidR="006525B6">
        <w:rPr>
          <w:rFonts w:eastAsia="SimSun"/>
          <w:b/>
          <w:bCs/>
          <w:lang w:eastAsia="zh-CN"/>
        </w:rPr>
        <w:t>102</w:t>
      </w:r>
      <w:r w:rsidR="006525B6">
        <w:rPr>
          <w:rFonts w:eastAsia="SimSun"/>
          <w:b/>
          <w:bCs/>
          <w:lang w:eastAsia="zh-CN"/>
        </w:rPr>
        <w:t>−</w:t>
      </w:r>
      <w:r w:rsidR="006525B6">
        <w:rPr>
          <w:rFonts w:eastAsia="SimSun"/>
          <w:b/>
          <w:bCs/>
          <w:lang w:eastAsia="zh-CN"/>
        </w:rPr>
        <w:t>107</w:t>
      </w:r>
      <w:r w:rsidR="006525B6">
        <w:rPr>
          <w:rFonts w:eastAsia="SimSun"/>
          <w:b/>
          <w:bCs/>
          <w:lang w:eastAsia="zh-CN"/>
        </w:rPr>
        <w:t>.</w:t>
      </w:r>
      <w:r w:rsidR="006525B6">
        <w:rPr>
          <w:b/>
          <w:bCs/>
        </w:rPr>
        <w:t xml:space="preserve"> </w:t>
      </w:r>
      <w:r>
        <w:t>П</w:t>
      </w:r>
      <w:r w:rsidRPr="00A77440">
        <w:t>редставлена</w:t>
      </w:r>
      <w:r w:rsidRPr="004556FB">
        <w:t xml:space="preserve"> методика моделирования электромагнитной обстановки с уч</w:t>
      </w:r>
      <w:r>
        <w:t>ё</w:t>
      </w:r>
      <w:r w:rsidRPr="004556FB">
        <w:t>том располо</w:t>
      </w:r>
      <w:r w:rsidR="00734043">
        <w:softHyphen/>
      </w:r>
      <w:r w:rsidRPr="004556FB">
        <w:t>жения экранов и конструктивных элементов радиоэлектронного комплекса. Предложен способ определения эффективности экранирующих средств защиты от мощных электромагнитных импульсов.</w:t>
      </w:r>
      <w:r>
        <w:t xml:space="preserve"> </w:t>
      </w:r>
      <w:r w:rsidRPr="00EF694B">
        <w:rPr>
          <w:b/>
          <w:bCs/>
        </w:rPr>
        <w:t>Ключевые слова</w:t>
      </w:r>
      <w:r w:rsidRPr="007F6E37">
        <w:t>:</w:t>
      </w:r>
      <w:r>
        <w:t xml:space="preserve"> </w:t>
      </w:r>
      <w:r w:rsidRPr="00A10792">
        <w:t>моделирование</w:t>
      </w:r>
      <w:r w:rsidRPr="007F6E37">
        <w:t>,</w:t>
      </w:r>
      <w:r w:rsidRPr="00A10792">
        <w:t xml:space="preserve"> электромагнитн</w:t>
      </w:r>
      <w:r>
        <w:t>ая</w:t>
      </w:r>
      <w:r w:rsidRPr="00A10792">
        <w:t xml:space="preserve"> обстановк</w:t>
      </w:r>
      <w:r>
        <w:t>а</w:t>
      </w:r>
      <w:r w:rsidRPr="00A10792">
        <w:t>,</w:t>
      </w:r>
      <w:r w:rsidRPr="007F6E37">
        <w:t xml:space="preserve"> </w:t>
      </w:r>
      <w:r w:rsidRPr="00A10792">
        <w:t>экранирование</w:t>
      </w:r>
      <w:r>
        <w:t>, радиоэлек</w:t>
      </w:r>
      <w:r w:rsidR="00ED018D">
        <w:softHyphen/>
      </w:r>
      <w:r>
        <w:t>тронный комплекс</w:t>
      </w:r>
      <w:bookmarkStart w:id="32" w:name="_GoBack"/>
      <w:bookmarkEnd w:id="32"/>
    </w:p>
    <w:sectPr w:rsidR="008B7FCF" w:rsidRPr="00002F95" w:rsidSect="009C2A4F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9161" w14:textId="77777777" w:rsidR="00B53785" w:rsidRDefault="00B53785">
      <w:r>
        <w:separator/>
      </w:r>
    </w:p>
  </w:endnote>
  <w:endnote w:type="continuationSeparator" w:id="0">
    <w:p w14:paraId="49FD554C" w14:textId="77777777" w:rsidR="00B53785" w:rsidRDefault="00B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  <w:docPartObj>
        <w:docPartGallery w:val="Page Numbers (Bottom of Page)"/>
        <w:docPartUnique/>
      </w:docPartObj>
    </w:sdtPr>
    <w:sdtEndPr/>
    <w:sdtContent>
      <w:p w14:paraId="3EDC470A" w14:textId="77777777" w:rsidR="008B7FCF" w:rsidRDefault="008B7FC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32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>
          <w:rPr>
            <w:sz w:val="18"/>
            <w:szCs w:val="18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  <w:docPartObj>
        <w:docPartGallery w:val="Page Numbers (Bottom of Page)"/>
        <w:docPartUnique/>
      </w:docPartObj>
    </w:sdtPr>
    <w:sdtEndPr/>
    <w:sdtContent>
      <w:p w14:paraId="06F2503A" w14:textId="77777777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 </w:t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31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FE7E" w14:textId="77777777" w:rsidR="00B53785" w:rsidRDefault="00B53785">
      <w:r>
        <w:separator/>
      </w:r>
    </w:p>
  </w:footnote>
  <w:footnote w:type="continuationSeparator" w:id="0">
    <w:p w14:paraId="0C6C6F22" w14:textId="77777777" w:rsidR="00B53785" w:rsidRDefault="00B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3B1DA3"/>
    <w:multiLevelType w:val="hybridMultilevel"/>
    <w:tmpl w:val="542A39FA"/>
    <w:lvl w:ilvl="0" w:tplc="9A38EDB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B027A44"/>
    <w:multiLevelType w:val="hybridMultilevel"/>
    <w:tmpl w:val="BD22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3019"/>
    <w:multiLevelType w:val="hybridMultilevel"/>
    <w:tmpl w:val="E3F4B44A"/>
    <w:lvl w:ilvl="0" w:tplc="2D7EBD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67E9"/>
    <w:multiLevelType w:val="hybridMultilevel"/>
    <w:tmpl w:val="C6600708"/>
    <w:lvl w:ilvl="0" w:tplc="AEC65A9E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8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7E16FF"/>
    <w:multiLevelType w:val="hybridMultilevel"/>
    <w:tmpl w:val="E4448C2A"/>
    <w:lvl w:ilvl="0" w:tplc="1E76050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6A75"/>
    <w:multiLevelType w:val="hybridMultilevel"/>
    <w:tmpl w:val="A4724C14"/>
    <w:lvl w:ilvl="0" w:tplc="879AB4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7F6"/>
    <w:multiLevelType w:val="hybridMultilevel"/>
    <w:tmpl w:val="018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00A9"/>
    <w:multiLevelType w:val="hybridMultilevel"/>
    <w:tmpl w:val="12BE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44157"/>
    <w:multiLevelType w:val="hybridMultilevel"/>
    <w:tmpl w:val="16F04EA4"/>
    <w:lvl w:ilvl="0" w:tplc="4F26C03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4FE9"/>
    <w:multiLevelType w:val="hybridMultilevel"/>
    <w:tmpl w:val="DC540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3EF5"/>
    <w:multiLevelType w:val="hybridMultilevel"/>
    <w:tmpl w:val="827A0824"/>
    <w:lvl w:ilvl="0" w:tplc="8A7057F2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5BA80E61"/>
    <w:multiLevelType w:val="hybridMultilevel"/>
    <w:tmpl w:val="95C4FD60"/>
    <w:lvl w:ilvl="0" w:tplc="879AB4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E62410"/>
    <w:multiLevelType w:val="hybridMultilevel"/>
    <w:tmpl w:val="BD1A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F154F"/>
    <w:multiLevelType w:val="hybridMultilevel"/>
    <w:tmpl w:val="4BEC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F6173"/>
    <w:multiLevelType w:val="hybridMultilevel"/>
    <w:tmpl w:val="9624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21174"/>
    <w:multiLevelType w:val="hybridMultilevel"/>
    <w:tmpl w:val="8B9EB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797550"/>
    <w:multiLevelType w:val="hybridMultilevel"/>
    <w:tmpl w:val="93CED664"/>
    <w:lvl w:ilvl="0" w:tplc="B0A89A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3"/>
  </w:num>
  <w:num w:numId="4">
    <w:abstractNumId w:val="28"/>
  </w:num>
  <w:num w:numId="5">
    <w:abstractNumId w:val="24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4"/>
  </w:num>
  <w:num w:numId="11">
    <w:abstractNumId w:val="21"/>
  </w:num>
  <w:num w:numId="12">
    <w:abstractNumId w:val="9"/>
  </w:num>
  <w:num w:numId="13">
    <w:abstractNumId w:val="30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7"/>
  </w:num>
  <w:num w:numId="19">
    <w:abstractNumId w:val="2"/>
  </w:num>
  <w:num w:numId="20">
    <w:abstractNumId w:val="23"/>
  </w:num>
  <w:num w:numId="21">
    <w:abstractNumId w:val="15"/>
  </w:num>
  <w:num w:numId="22">
    <w:abstractNumId w:val="3"/>
  </w:num>
  <w:num w:numId="23">
    <w:abstractNumId w:val="10"/>
  </w:num>
  <w:num w:numId="24">
    <w:abstractNumId w:val="26"/>
  </w:num>
  <w:num w:numId="25">
    <w:abstractNumId w:val="5"/>
  </w:num>
  <w:num w:numId="26">
    <w:abstractNumId w:val="11"/>
  </w:num>
  <w:num w:numId="27">
    <w:abstractNumId w:val="14"/>
  </w:num>
  <w:num w:numId="28">
    <w:abstractNumId w:val="32"/>
  </w:num>
  <w:num w:numId="29">
    <w:abstractNumId w:val="1"/>
  </w:num>
  <w:num w:numId="30">
    <w:abstractNumId w:val="19"/>
  </w:num>
  <w:num w:numId="31">
    <w:abstractNumId w:val="25"/>
  </w:num>
  <w:num w:numId="32">
    <w:abstractNumId w:val="13"/>
  </w:num>
  <w:num w:numId="33">
    <w:abstractNumId w:val="29"/>
  </w:num>
  <w:num w:numId="34">
    <w:abstractNumId w:val="31"/>
  </w:num>
  <w:num w:numId="35">
    <w:abstractNumId w:val="7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D4B"/>
    <w:rsid w:val="0001529E"/>
    <w:rsid w:val="00016669"/>
    <w:rsid w:val="00016BCE"/>
    <w:rsid w:val="000211B4"/>
    <w:rsid w:val="00024A06"/>
    <w:rsid w:val="000259CA"/>
    <w:rsid w:val="00031DC0"/>
    <w:rsid w:val="00032843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A487C"/>
    <w:rsid w:val="000A7522"/>
    <w:rsid w:val="000A77E4"/>
    <w:rsid w:val="000B0791"/>
    <w:rsid w:val="000B724C"/>
    <w:rsid w:val="000C0F65"/>
    <w:rsid w:val="000C383E"/>
    <w:rsid w:val="000D015C"/>
    <w:rsid w:val="000D174A"/>
    <w:rsid w:val="000E095D"/>
    <w:rsid w:val="000E4315"/>
    <w:rsid w:val="000E6628"/>
    <w:rsid w:val="000E6E2C"/>
    <w:rsid w:val="000F1CCE"/>
    <w:rsid w:val="000F427B"/>
    <w:rsid w:val="00101125"/>
    <w:rsid w:val="00101AFC"/>
    <w:rsid w:val="001021D5"/>
    <w:rsid w:val="00102542"/>
    <w:rsid w:val="00104DF0"/>
    <w:rsid w:val="001119E9"/>
    <w:rsid w:val="00113651"/>
    <w:rsid w:val="00120D93"/>
    <w:rsid w:val="0012271A"/>
    <w:rsid w:val="00125B44"/>
    <w:rsid w:val="0013273F"/>
    <w:rsid w:val="0013455A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60936"/>
    <w:rsid w:val="001677BD"/>
    <w:rsid w:val="00167A57"/>
    <w:rsid w:val="0017078E"/>
    <w:rsid w:val="001742AA"/>
    <w:rsid w:val="00175207"/>
    <w:rsid w:val="00181137"/>
    <w:rsid w:val="0018196F"/>
    <w:rsid w:val="00187EA4"/>
    <w:rsid w:val="001911E5"/>
    <w:rsid w:val="00192451"/>
    <w:rsid w:val="001A3A21"/>
    <w:rsid w:val="001A6AA9"/>
    <w:rsid w:val="001B322E"/>
    <w:rsid w:val="001B681B"/>
    <w:rsid w:val="001C1F04"/>
    <w:rsid w:val="001C53F9"/>
    <w:rsid w:val="001D1120"/>
    <w:rsid w:val="001D2BA3"/>
    <w:rsid w:val="001D355E"/>
    <w:rsid w:val="001D6A29"/>
    <w:rsid w:val="001D72A3"/>
    <w:rsid w:val="001E17EE"/>
    <w:rsid w:val="001E3826"/>
    <w:rsid w:val="001E6CEA"/>
    <w:rsid w:val="001F05CA"/>
    <w:rsid w:val="001F5F91"/>
    <w:rsid w:val="001F67BA"/>
    <w:rsid w:val="001F7791"/>
    <w:rsid w:val="00210A18"/>
    <w:rsid w:val="00215977"/>
    <w:rsid w:val="00220122"/>
    <w:rsid w:val="00222D3F"/>
    <w:rsid w:val="002279A3"/>
    <w:rsid w:val="0023092F"/>
    <w:rsid w:val="00232580"/>
    <w:rsid w:val="00232AE6"/>
    <w:rsid w:val="00240E9F"/>
    <w:rsid w:val="002452E0"/>
    <w:rsid w:val="00247442"/>
    <w:rsid w:val="002532A3"/>
    <w:rsid w:val="002577EE"/>
    <w:rsid w:val="002604E8"/>
    <w:rsid w:val="00272FDE"/>
    <w:rsid w:val="00280188"/>
    <w:rsid w:val="002804C9"/>
    <w:rsid w:val="00281557"/>
    <w:rsid w:val="0028777A"/>
    <w:rsid w:val="00290DA5"/>
    <w:rsid w:val="0029311C"/>
    <w:rsid w:val="002946E5"/>
    <w:rsid w:val="002A3DD9"/>
    <w:rsid w:val="002A4B63"/>
    <w:rsid w:val="002A5504"/>
    <w:rsid w:val="002B5EB5"/>
    <w:rsid w:val="002C5C37"/>
    <w:rsid w:val="002C67FA"/>
    <w:rsid w:val="002D114F"/>
    <w:rsid w:val="002E275C"/>
    <w:rsid w:val="002F2486"/>
    <w:rsid w:val="002F328A"/>
    <w:rsid w:val="002F3B52"/>
    <w:rsid w:val="002F5991"/>
    <w:rsid w:val="002F7BCB"/>
    <w:rsid w:val="002F7C8B"/>
    <w:rsid w:val="00301183"/>
    <w:rsid w:val="00301215"/>
    <w:rsid w:val="003039D4"/>
    <w:rsid w:val="00304FE3"/>
    <w:rsid w:val="00316F20"/>
    <w:rsid w:val="003274CE"/>
    <w:rsid w:val="00330DE0"/>
    <w:rsid w:val="00340D56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812"/>
    <w:rsid w:val="00397D6C"/>
    <w:rsid w:val="003A7DBA"/>
    <w:rsid w:val="003B422C"/>
    <w:rsid w:val="003B665D"/>
    <w:rsid w:val="003B72BC"/>
    <w:rsid w:val="003C088D"/>
    <w:rsid w:val="003C1699"/>
    <w:rsid w:val="003C2382"/>
    <w:rsid w:val="003C2684"/>
    <w:rsid w:val="003D317A"/>
    <w:rsid w:val="003D5A9D"/>
    <w:rsid w:val="003E4BAB"/>
    <w:rsid w:val="003E5E05"/>
    <w:rsid w:val="003F5DD7"/>
    <w:rsid w:val="003F74F9"/>
    <w:rsid w:val="00404803"/>
    <w:rsid w:val="0040481D"/>
    <w:rsid w:val="00410B5D"/>
    <w:rsid w:val="0041203A"/>
    <w:rsid w:val="00412B72"/>
    <w:rsid w:val="00417673"/>
    <w:rsid w:val="004208A2"/>
    <w:rsid w:val="00427735"/>
    <w:rsid w:val="00427AE6"/>
    <w:rsid w:val="00443151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A61BF"/>
    <w:rsid w:val="004B507F"/>
    <w:rsid w:val="004C3A79"/>
    <w:rsid w:val="004D30AD"/>
    <w:rsid w:val="004D724C"/>
    <w:rsid w:val="004E3C72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496C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A0134"/>
    <w:rsid w:val="005A6733"/>
    <w:rsid w:val="005B2E57"/>
    <w:rsid w:val="005B3E6F"/>
    <w:rsid w:val="005C5509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EB4"/>
    <w:rsid w:val="0060596F"/>
    <w:rsid w:val="0061609F"/>
    <w:rsid w:val="006179CC"/>
    <w:rsid w:val="0062068B"/>
    <w:rsid w:val="00626E35"/>
    <w:rsid w:val="00633B57"/>
    <w:rsid w:val="006430E1"/>
    <w:rsid w:val="00644A61"/>
    <w:rsid w:val="00650560"/>
    <w:rsid w:val="0065082A"/>
    <w:rsid w:val="00651534"/>
    <w:rsid w:val="006525B6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35AA"/>
    <w:rsid w:val="006D6F5A"/>
    <w:rsid w:val="006D742A"/>
    <w:rsid w:val="006E2EEE"/>
    <w:rsid w:val="006E7DDC"/>
    <w:rsid w:val="006F358F"/>
    <w:rsid w:val="00710E2A"/>
    <w:rsid w:val="00711DA7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34043"/>
    <w:rsid w:val="00743099"/>
    <w:rsid w:val="00747391"/>
    <w:rsid w:val="00750115"/>
    <w:rsid w:val="00753F68"/>
    <w:rsid w:val="00757525"/>
    <w:rsid w:val="00767BD6"/>
    <w:rsid w:val="00767DB9"/>
    <w:rsid w:val="007717BC"/>
    <w:rsid w:val="00772FB8"/>
    <w:rsid w:val="00774136"/>
    <w:rsid w:val="00776151"/>
    <w:rsid w:val="00781DA4"/>
    <w:rsid w:val="00782F6B"/>
    <w:rsid w:val="00786B6F"/>
    <w:rsid w:val="00787D27"/>
    <w:rsid w:val="007A1CA5"/>
    <w:rsid w:val="007A69F3"/>
    <w:rsid w:val="007B2FE2"/>
    <w:rsid w:val="007B3336"/>
    <w:rsid w:val="007B35D8"/>
    <w:rsid w:val="007B62B1"/>
    <w:rsid w:val="007C1BC3"/>
    <w:rsid w:val="007D1D3E"/>
    <w:rsid w:val="007F4D13"/>
    <w:rsid w:val="007F5858"/>
    <w:rsid w:val="007F74E2"/>
    <w:rsid w:val="00800593"/>
    <w:rsid w:val="008026C8"/>
    <w:rsid w:val="00815F75"/>
    <w:rsid w:val="00816788"/>
    <w:rsid w:val="00822ABA"/>
    <w:rsid w:val="00823659"/>
    <w:rsid w:val="00831097"/>
    <w:rsid w:val="00831E6E"/>
    <w:rsid w:val="00833ACE"/>
    <w:rsid w:val="00833F1B"/>
    <w:rsid w:val="0084779D"/>
    <w:rsid w:val="00853197"/>
    <w:rsid w:val="008601E2"/>
    <w:rsid w:val="00860A16"/>
    <w:rsid w:val="008617FF"/>
    <w:rsid w:val="00867C6B"/>
    <w:rsid w:val="00874E4A"/>
    <w:rsid w:val="00875E2D"/>
    <w:rsid w:val="00882A3E"/>
    <w:rsid w:val="00884B88"/>
    <w:rsid w:val="0088679B"/>
    <w:rsid w:val="00892E64"/>
    <w:rsid w:val="008945B5"/>
    <w:rsid w:val="00897053"/>
    <w:rsid w:val="008A1189"/>
    <w:rsid w:val="008A46B7"/>
    <w:rsid w:val="008B1CC8"/>
    <w:rsid w:val="008B70A2"/>
    <w:rsid w:val="008B764E"/>
    <w:rsid w:val="008B7BC1"/>
    <w:rsid w:val="008B7FCF"/>
    <w:rsid w:val="008C2EA2"/>
    <w:rsid w:val="008C3704"/>
    <w:rsid w:val="008C4565"/>
    <w:rsid w:val="008E53C6"/>
    <w:rsid w:val="008F3833"/>
    <w:rsid w:val="008F68C7"/>
    <w:rsid w:val="009074CA"/>
    <w:rsid w:val="00912D80"/>
    <w:rsid w:val="009226FF"/>
    <w:rsid w:val="00930D75"/>
    <w:rsid w:val="00932645"/>
    <w:rsid w:val="00932EE4"/>
    <w:rsid w:val="00935B42"/>
    <w:rsid w:val="009441B0"/>
    <w:rsid w:val="0094506F"/>
    <w:rsid w:val="00946417"/>
    <w:rsid w:val="00951517"/>
    <w:rsid w:val="00954266"/>
    <w:rsid w:val="00966276"/>
    <w:rsid w:val="00966959"/>
    <w:rsid w:val="00966FE9"/>
    <w:rsid w:val="0097060B"/>
    <w:rsid w:val="0097278F"/>
    <w:rsid w:val="00972A47"/>
    <w:rsid w:val="00981809"/>
    <w:rsid w:val="00992227"/>
    <w:rsid w:val="009B15AD"/>
    <w:rsid w:val="009B3666"/>
    <w:rsid w:val="009B77F6"/>
    <w:rsid w:val="009C034A"/>
    <w:rsid w:val="009C1256"/>
    <w:rsid w:val="009C2A4F"/>
    <w:rsid w:val="009C5D80"/>
    <w:rsid w:val="009C61E4"/>
    <w:rsid w:val="009D7D5C"/>
    <w:rsid w:val="009E37B8"/>
    <w:rsid w:val="009E3AE1"/>
    <w:rsid w:val="009E7918"/>
    <w:rsid w:val="009F4CC1"/>
    <w:rsid w:val="009F7ECB"/>
    <w:rsid w:val="00A031DF"/>
    <w:rsid w:val="00A04B22"/>
    <w:rsid w:val="00A06056"/>
    <w:rsid w:val="00A15191"/>
    <w:rsid w:val="00A20843"/>
    <w:rsid w:val="00A20C0C"/>
    <w:rsid w:val="00A23DE9"/>
    <w:rsid w:val="00A337F0"/>
    <w:rsid w:val="00A33EB1"/>
    <w:rsid w:val="00A52B5D"/>
    <w:rsid w:val="00A66B7A"/>
    <w:rsid w:val="00A7151D"/>
    <w:rsid w:val="00A82E1C"/>
    <w:rsid w:val="00A90AE8"/>
    <w:rsid w:val="00A95F9C"/>
    <w:rsid w:val="00AA10F0"/>
    <w:rsid w:val="00AA3F11"/>
    <w:rsid w:val="00AA4B6E"/>
    <w:rsid w:val="00AA637B"/>
    <w:rsid w:val="00AA7B41"/>
    <w:rsid w:val="00AA7C3D"/>
    <w:rsid w:val="00AB3B9F"/>
    <w:rsid w:val="00AB5530"/>
    <w:rsid w:val="00AB78F3"/>
    <w:rsid w:val="00AC030A"/>
    <w:rsid w:val="00AC1637"/>
    <w:rsid w:val="00AC1CDF"/>
    <w:rsid w:val="00AD355B"/>
    <w:rsid w:val="00AE15C5"/>
    <w:rsid w:val="00AE3303"/>
    <w:rsid w:val="00AE3ABE"/>
    <w:rsid w:val="00AE5E52"/>
    <w:rsid w:val="00AE6899"/>
    <w:rsid w:val="00AF3EA4"/>
    <w:rsid w:val="00B0382F"/>
    <w:rsid w:val="00B06ED7"/>
    <w:rsid w:val="00B14B91"/>
    <w:rsid w:val="00B2488B"/>
    <w:rsid w:val="00B24A2C"/>
    <w:rsid w:val="00B34007"/>
    <w:rsid w:val="00B3776E"/>
    <w:rsid w:val="00B41AA3"/>
    <w:rsid w:val="00B51833"/>
    <w:rsid w:val="00B51AE6"/>
    <w:rsid w:val="00B52340"/>
    <w:rsid w:val="00B53785"/>
    <w:rsid w:val="00B54844"/>
    <w:rsid w:val="00B56390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A6B56"/>
    <w:rsid w:val="00BA749E"/>
    <w:rsid w:val="00BB6B75"/>
    <w:rsid w:val="00BB7186"/>
    <w:rsid w:val="00BC14E3"/>
    <w:rsid w:val="00BC4E07"/>
    <w:rsid w:val="00BC5C53"/>
    <w:rsid w:val="00BC6474"/>
    <w:rsid w:val="00BC7FA3"/>
    <w:rsid w:val="00BD4711"/>
    <w:rsid w:val="00BD478D"/>
    <w:rsid w:val="00BD7E18"/>
    <w:rsid w:val="00BE1059"/>
    <w:rsid w:val="00BE1EC4"/>
    <w:rsid w:val="00BE3F6B"/>
    <w:rsid w:val="00BE4657"/>
    <w:rsid w:val="00BE62CD"/>
    <w:rsid w:val="00BF4D31"/>
    <w:rsid w:val="00C00F09"/>
    <w:rsid w:val="00C102EF"/>
    <w:rsid w:val="00C12339"/>
    <w:rsid w:val="00C252DC"/>
    <w:rsid w:val="00C26506"/>
    <w:rsid w:val="00C27CD1"/>
    <w:rsid w:val="00C27EE6"/>
    <w:rsid w:val="00C30656"/>
    <w:rsid w:val="00C34365"/>
    <w:rsid w:val="00C37892"/>
    <w:rsid w:val="00C40859"/>
    <w:rsid w:val="00C4540E"/>
    <w:rsid w:val="00C5727D"/>
    <w:rsid w:val="00C57942"/>
    <w:rsid w:val="00C57BD8"/>
    <w:rsid w:val="00C6467A"/>
    <w:rsid w:val="00C7730B"/>
    <w:rsid w:val="00C81DB9"/>
    <w:rsid w:val="00C82A3C"/>
    <w:rsid w:val="00C85BCB"/>
    <w:rsid w:val="00C8696F"/>
    <w:rsid w:val="00CA3C07"/>
    <w:rsid w:val="00CB5F41"/>
    <w:rsid w:val="00CC4860"/>
    <w:rsid w:val="00CC745E"/>
    <w:rsid w:val="00CD4534"/>
    <w:rsid w:val="00CD61C2"/>
    <w:rsid w:val="00CE3173"/>
    <w:rsid w:val="00CF4085"/>
    <w:rsid w:val="00CF51AE"/>
    <w:rsid w:val="00CF6611"/>
    <w:rsid w:val="00CF6A7B"/>
    <w:rsid w:val="00D04C5A"/>
    <w:rsid w:val="00D056E0"/>
    <w:rsid w:val="00D06E8D"/>
    <w:rsid w:val="00D1333D"/>
    <w:rsid w:val="00D20126"/>
    <w:rsid w:val="00D20665"/>
    <w:rsid w:val="00D23031"/>
    <w:rsid w:val="00D23B1E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77BB6"/>
    <w:rsid w:val="00D800E5"/>
    <w:rsid w:val="00D806D1"/>
    <w:rsid w:val="00D8157A"/>
    <w:rsid w:val="00D85C90"/>
    <w:rsid w:val="00D94DE9"/>
    <w:rsid w:val="00D94FBC"/>
    <w:rsid w:val="00DA2C76"/>
    <w:rsid w:val="00DA4A3A"/>
    <w:rsid w:val="00DB021C"/>
    <w:rsid w:val="00DC1C92"/>
    <w:rsid w:val="00DC53C8"/>
    <w:rsid w:val="00DC5DBA"/>
    <w:rsid w:val="00DC7972"/>
    <w:rsid w:val="00DD1965"/>
    <w:rsid w:val="00DD613A"/>
    <w:rsid w:val="00DE5237"/>
    <w:rsid w:val="00DE5D21"/>
    <w:rsid w:val="00DE742F"/>
    <w:rsid w:val="00DF5014"/>
    <w:rsid w:val="00E05452"/>
    <w:rsid w:val="00E117AB"/>
    <w:rsid w:val="00E21912"/>
    <w:rsid w:val="00E24310"/>
    <w:rsid w:val="00E24AA0"/>
    <w:rsid w:val="00E26095"/>
    <w:rsid w:val="00E36275"/>
    <w:rsid w:val="00E404A8"/>
    <w:rsid w:val="00E5011A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382C"/>
    <w:rsid w:val="00E87E0D"/>
    <w:rsid w:val="00E91B03"/>
    <w:rsid w:val="00E9564B"/>
    <w:rsid w:val="00EC130E"/>
    <w:rsid w:val="00EC3BE9"/>
    <w:rsid w:val="00EC7A05"/>
    <w:rsid w:val="00ED018B"/>
    <w:rsid w:val="00ED018D"/>
    <w:rsid w:val="00ED3B21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F01CD0"/>
    <w:rsid w:val="00F02CD3"/>
    <w:rsid w:val="00F057BA"/>
    <w:rsid w:val="00F059C9"/>
    <w:rsid w:val="00F05A7B"/>
    <w:rsid w:val="00F06FFA"/>
    <w:rsid w:val="00F0711F"/>
    <w:rsid w:val="00F23E9F"/>
    <w:rsid w:val="00F25B47"/>
    <w:rsid w:val="00F36B60"/>
    <w:rsid w:val="00F421E1"/>
    <w:rsid w:val="00F44EE2"/>
    <w:rsid w:val="00F456FF"/>
    <w:rsid w:val="00F508C1"/>
    <w:rsid w:val="00F51C8D"/>
    <w:rsid w:val="00F52FB7"/>
    <w:rsid w:val="00F54201"/>
    <w:rsid w:val="00F5430B"/>
    <w:rsid w:val="00F55A4F"/>
    <w:rsid w:val="00F60317"/>
    <w:rsid w:val="00F633CE"/>
    <w:rsid w:val="00F7102A"/>
    <w:rsid w:val="00F75CBA"/>
    <w:rsid w:val="00F9256A"/>
    <w:rsid w:val="00F92D5F"/>
    <w:rsid w:val="00F972A2"/>
    <w:rsid w:val="00FA78D2"/>
    <w:rsid w:val="00FB1135"/>
    <w:rsid w:val="00FB2A12"/>
    <w:rsid w:val="00FB2FE3"/>
    <w:rsid w:val="00FB39A5"/>
    <w:rsid w:val="00FB5B09"/>
    <w:rsid w:val="00FC466F"/>
    <w:rsid w:val="00FC6A0B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D4244"/>
  <w15:docId w15:val="{DC39E1C5-CA5D-4F98-9D31-BC1662B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uiPriority w:val="9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uiPriority w:val="99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uiPriority w:val="99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uiPriority w:val="99"/>
    <w:rsid w:val="00032843"/>
    <w:rPr>
      <w:b/>
      <w:szCs w:val="24"/>
    </w:rPr>
  </w:style>
  <w:style w:type="paragraph" w:styleId="af5">
    <w:name w:val="Body Text"/>
    <w:basedOn w:val="a0"/>
    <w:link w:val="af6"/>
    <w:uiPriority w:val="99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99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uiPriority w:val="99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Интернет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  <w:style w:type="paragraph" w:customStyle="1" w:styleId="MTDisplayEquation">
    <w:name w:val="MTDisplayEquation"/>
    <w:basedOn w:val="a0"/>
    <w:next w:val="a0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6">
    <w:name w:val="НеОбычный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7">
    <w:name w:val="Содержание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327FE"/>
  </w:style>
  <w:style w:type="paragraph" w:styleId="aff8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1"/>
    <w:rsid w:val="008B7FCF"/>
    <w:rPr>
      <w:sz w:val="24"/>
      <w:szCs w:val="24"/>
    </w:rPr>
  </w:style>
  <w:style w:type="paragraph" w:customStyle="1" w:styleId="16">
    <w:name w:val="Основной текст1"/>
    <w:basedOn w:val="15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4">
    <w:name w:val="Основной текст2"/>
    <w:basedOn w:val="a0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1"/>
    <w:rsid w:val="008B7FCF"/>
  </w:style>
  <w:style w:type="character" w:customStyle="1" w:styleId="tlid-translation">
    <w:name w:val="tlid-translation"/>
    <w:rsid w:val="00EC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5FD2-C456-4626-9877-26A165DA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Alexandr</cp:lastModifiedBy>
  <cp:revision>21</cp:revision>
  <cp:lastPrinted>2019-05-07T15:04:00Z</cp:lastPrinted>
  <dcterms:created xsi:type="dcterms:W3CDTF">2019-04-24T09:15:00Z</dcterms:created>
  <dcterms:modified xsi:type="dcterms:W3CDTF">2019-08-09T05:25:00Z</dcterms:modified>
</cp:coreProperties>
</file>